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7306" w:rsidRPr="00CE23B2" w:rsidRDefault="008666A4" w:rsidP="00C57306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ind w:left="142" w:right="1692"/>
        <w:jc w:val="both"/>
        <w:rPr>
          <w:rFonts w:ascii="Arial" w:hAnsi="Arial" w:cs="Arial"/>
          <w:sz w:val="20"/>
          <w:szCs w:val="20"/>
        </w:rPr>
      </w:pPr>
      <w:bookmarkStart w:id="0" w:name="_Hlk172294530"/>
      <w:r>
        <w:rPr>
          <w:rFonts w:ascii="Arial" w:hAnsi="Arial" w:cs="Arial"/>
          <w:sz w:val="20"/>
          <w:szCs w:val="20"/>
        </w:rPr>
        <w:t>Pressemitteilung zur INDEX G200.3</w:t>
      </w:r>
      <w:r w:rsidR="00A77935">
        <w:rPr>
          <w:rFonts w:ascii="Arial" w:hAnsi="Arial" w:cs="Arial"/>
          <w:sz w:val="20"/>
          <w:szCs w:val="20"/>
        </w:rPr>
        <w:t xml:space="preserve"> vom 09.09.2024</w:t>
      </w:r>
      <w:bookmarkStart w:id="1" w:name="_GoBack"/>
      <w:bookmarkEnd w:id="1"/>
    </w:p>
    <w:bookmarkEnd w:id="0"/>
    <w:p w:rsidR="00415D03" w:rsidRPr="00315DD5" w:rsidRDefault="00415D03" w:rsidP="00415D03">
      <w:pPr>
        <w:pStyle w:val="berschrift32"/>
        <w:suppressLineNumbers/>
        <w:shd w:val="clear" w:color="auto" w:fill="FFFFFF"/>
        <w:tabs>
          <w:tab w:val="left" w:pos="7740"/>
        </w:tabs>
        <w:spacing w:line="360" w:lineRule="auto"/>
        <w:ind w:left="142" w:right="1692"/>
        <w:jc w:val="both"/>
        <w:rPr>
          <w:rFonts w:ascii="Arial" w:hAnsi="Arial" w:cs="Arial"/>
          <w:sz w:val="20"/>
          <w:szCs w:val="20"/>
        </w:rPr>
      </w:pPr>
    </w:p>
    <w:p w:rsidR="00C57306" w:rsidRPr="00CE23B2" w:rsidRDefault="00FB5A11" w:rsidP="00C57306">
      <w:pPr>
        <w:pStyle w:val="berschrift32"/>
        <w:suppressLineNumbers/>
        <w:shd w:val="clear" w:color="auto" w:fill="FFFFFF"/>
        <w:tabs>
          <w:tab w:val="left" w:pos="6237"/>
        </w:tabs>
        <w:spacing w:after="240" w:line="360" w:lineRule="auto"/>
        <w:ind w:left="142" w:right="708"/>
        <w:rPr>
          <w:rFonts w:ascii="Arial" w:hAnsi="Arial" w:cs="Arial"/>
          <w:color w:val="auto"/>
          <w:sz w:val="36"/>
          <w:szCs w:val="36"/>
        </w:rPr>
      </w:pPr>
      <w:r>
        <w:rPr>
          <w:rFonts w:ascii="Arial" w:hAnsi="Arial" w:cs="Arial"/>
          <w:color w:val="auto"/>
          <w:sz w:val="36"/>
          <w:szCs w:val="36"/>
        </w:rPr>
        <w:t xml:space="preserve">Dreh-Fräszentrum mit </w:t>
      </w:r>
      <w:r w:rsidRPr="00FB5A11">
        <w:rPr>
          <w:rFonts w:ascii="Arial" w:hAnsi="Arial" w:cs="Arial"/>
          <w:color w:val="auto"/>
          <w:sz w:val="36"/>
          <w:szCs w:val="36"/>
        </w:rPr>
        <w:t>schwenkbarem Revolver</w:t>
      </w:r>
    </w:p>
    <w:p w:rsidR="00C57306" w:rsidRPr="002721AA" w:rsidRDefault="00FB5A11" w:rsidP="00FD23C6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Eine Innovation macht das Dreh-Fräszentrum </w:t>
      </w:r>
      <w:r w:rsidR="00C57306" w:rsidRPr="00CE23B2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INDEX </w:t>
      </w:r>
      <w:r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G200 noch flexibler: In der Version </w:t>
      </w:r>
      <w:r w:rsidR="00C57306" w:rsidRPr="00CE23B2">
        <w:rPr>
          <w:rFonts w:ascii="Arial" w:eastAsiaTheme="minorHAnsi" w:hAnsi="Arial" w:cs="Arial"/>
          <w:b/>
          <w:sz w:val="20"/>
          <w:szCs w:val="20"/>
          <w:lang w:eastAsia="en-US"/>
        </w:rPr>
        <w:t>G2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>0</w:t>
      </w:r>
      <w:r w:rsidR="00C57306" w:rsidRPr="00CE23B2">
        <w:rPr>
          <w:rFonts w:ascii="Arial" w:eastAsiaTheme="minorHAnsi" w:hAnsi="Arial" w:cs="Arial"/>
          <w:b/>
          <w:sz w:val="20"/>
          <w:szCs w:val="20"/>
          <w:lang w:eastAsia="en-US"/>
        </w:rPr>
        <w:t>0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>.3</w:t>
      </w:r>
      <w:r w:rsidR="00C57306" w:rsidRPr="00CE23B2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gestalteten die INDEX-Entwickler </w:t>
      </w:r>
      <w:r w:rsidR="00AD7C66">
        <w:rPr>
          <w:rFonts w:ascii="Arial" w:eastAsiaTheme="minorHAnsi" w:hAnsi="Arial" w:cs="Arial"/>
          <w:b/>
          <w:sz w:val="20"/>
          <w:szCs w:val="20"/>
          <w:lang w:eastAsia="en-US"/>
        </w:rPr>
        <w:t>den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</w:t>
      </w:r>
      <w:r w:rsidR="00FD23C6">
        <w:rPr>
          <w:rFonts w:ascii="Arial" w:eastAsiaTheme="minorHAnsi" w:hAnsi="Arial" w:cs="Arial"/>
          <w:b/>
          <w:sz w:val="20"/>
          <w:szCs w:val="20"/>
          <w:lang w:eastAsia="en-US"/>
        </w:rPr>
        <w:t>bisher starre</w:t>
      </w:r>
      <w:r w:rsidR="00AD7C66">
        <w:rPr>
          <w:rFonts w:ascii="Arial" w:eastAsiaTheme="minorHAnsi" w:hAnsi="Arial" w:cs="Arial"/>
          <w:b/>
          <w:sz w:val="20"/>
          <w:szCs w:val="20"/>
          <w:lang w:eastAsia="en-US"/>
        </w:rPr>
        <w:t>n</w:t>
      </w:r>
      <w:r w:rsidR="00FD23C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>obere</w:t>
      </w:r>
      <w:r w:rsidR="00AD7C66">
        <w:rPr>
          <w:rFonts w:ascii="Arial" w:eastAsiaTheme="minorHAnsi" w:hAnsi="Arial" w:cs="Arial"/>
          <w:b/>
          <w:sz w:val="20"/>
          <w:szCs w:val="20"/>
          <w:lang w:eastAsia="en-US"/>
        </w:rPr>
        <w:t>n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Revolver </w:t>
      </w:r>
      <w:r w:rsidR="00FD23C6">
        <w:rPr>
          <w:rFonts w:ascii="Arial" w:eastAsiaTheme="minorHAnsi" w:hAnsi="Arial" w:cs="Arial"/>
          <w:b/>
          <w:sz w:val="20"/>
          <w:szCs w:val="20"/>
          <w:lang w:eastAsia="en-US"/>
        </w:rPr>
        <w:t>mit</w:t>
      </w:r>
      <w:r w:rsidR="009774E5">
        <w:rPr>
          <w:rFonts w:ascii="Arial" w:eastAsiaTheme="minorHAnsi" w:hAnsi="Arial" w:cs="Arial"/>
          <w:b/>
          <w:sz w:val="20"/>
          <w:szCs w:val="20"/>
          <w:lang w:eastAsia="en-US"/>
        </w:rPr>
        <w:t>tels</w:t>
      </w:r>
      <w:r w:rsidR="00FD23C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>eine</w:t>
      </w:r>
      <w:r w:rsidR="00FD23C6">
        <w:rPr>
          <w:rFonts w:ascii="Arial" w:eastAsiaTheme="minorHAnsi" w:hAnsi="Arial" w:cs="Arial"/>
          <w:b/>
          <w:sz w:val="20"/>
          <w:szCs w:val="20"/>
          <w:lang w:eastAsia="en-US"/>
        </w:rPr>
        <w:t>r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Y/B-Achse schwenkbar</w:t>
      </w:r>
      <w:r w:rsidR="009774E5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–</w:t>
      </w:r>
      <w:r w:rsidR="00C5730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ideal für schräge Bohr- und Fräsbearbeitungen. </w:t>
      </w:r>
    </w:p>
    <w:p w:rsidR="00C57306" w:rsidRPr="002721AA" w:rsidRDefault="00C57306" w:rsidP="00C57306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</w:p>
    <w:p w:rsidR="001D32FB" w:rsidRPr="002721AA" w:rsidRDefault="00C57306" w:rsidP="009774E5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Dreh-Fräsmaschinen gehören seit zig Jahren zu</w:t>
      </w:r>
      <w:r w:rsidR="009774E5">
        <w:rPr>
          <w:rFonts w:ascii="Arial" w:eastAsiaTheme="minorHAnsi" w:hAnsi="Arial" w:cs="Arial"/>
          <w:sz w:val="20"/>
          <w:szCs w:val="20"/>
          <w:lang w:eastAsia="en-US"/>
        </w:rPr>
        <w:t>r INDEX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Kernkompetenz</w:t>
      </w:r>
      <w:r w:rsidR="009774E5">
        <w:rPr>
          <w:rFonts w:ascii="Arial" w:eastAsiaTheme="minorHAnsi" w:hAnsi="Arial" w:cs="Arial"/>
          <w:sz w:val="20"/>
          <w:szCs w:val="20"/>
          <w:lang w:eastAsia="en-US"/>
        </w:rPr>
        <w:t>.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Zu Shootingstars wurden sie </w:t>
      </w:r>
      <w:r w:rsidR="009774E5">
        <w:rPr>
          <w:rFonts w:ascii="Arial" w:eastAsiaTheme="minorHAnsi" w:hAnsi="Arial" w:cs="Arial"/>
          <w:sz w:val="20"/>
          <w:szCs w:val="20"/>
          <w:lang w:eastAsia="en-US"/>
        </w:rPr>
        <w:t xml:space="preserve">vor allem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seit </w:t>
      </w:r>
      <w:r w:rsidR="00FD23C6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dem Jahr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2018, als </w:t>
      </w:r>
      <w:r w:rsidR="009774E5">
        <w:rPr>
          <w:rFonts w:ascii="Arial" w:eastAsiaTheme="minorHAnsi" w:hAnsi="Arial" w:cs="Arial"/>
          <w:sz w:val="20"/>
          <w:szCs w:val="20"/>
          <w:lang w:eastAsia="en-US"/>
        </w:rPr>
        <w:t>INDEX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die ersten Dreh-Fräszentren der G-Baureihe komplett neu konstruiert auf den Markt brachte. </w:t>
      </w:r>
      <w:r w:rsidR="009774E5">
        <w:rPr>
          <w:rFonts w:ascii="Arial" w:eastAsiaTheme="minorHAnsi" w:hAnsi="Arial" w:cs="Arial"/>
          <w:sz w:val="20"/>
          <w:szCs w:val="20"/>
          <w:lang w:eastAsia="en-US"/>
        </w:rPr>
        <w:t xml:space="preserve">Sie reicht 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derzeit 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>von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den Maschinentypen G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>200.3 / G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>220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mit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76 mm Spindeldurchlass und </w:t>
      </w:r>
      <w:r w:rsidR="004F569E" w:rsidRPr="002721AA">
        <w:rPr>
          <w:rFonts w:ascii="Arial" w:eastAsiaTheme="minorHAnsi" w:hAnsi="Arial" w:cs="Arial"/>
          <w:sz w:val="20"/>
          <w:szCs w:val="20"/>
          <w:lang w:eastAsia="en-US"/>
        </w:rPr>
        <w:t>260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 mm Spannfutterdurchmesser bis zur 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>G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>500 / G5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20 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>(120 mm Spindeldurchlass, 500 mm Spannfutterdurchmesser)</w:t>
      </w:r>
      <w:r w:rsidR="009153C0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. </w:t>
      </w:r>
      <w:r w:rsidR="0028196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„Diese Maschinen basieren auf einem Maschinenkonzept, </w:t>
      </w:r>
      <w:r w:rsidR="001D32FB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bei dem </w:t>
      </w:r>
      <w:r w:rsidR="00AD7C66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in den letzten Jahren </w:t>
      </w:r>
      <w:r w:rsidR="001D32FB" w:rsidRPr="002721AA">
        <w:rPr>
          <w:rFonts w:ascii="Arial" w:eastAsiaTheme="minorHAnsi" w:hAnsi="Arial" w:cs="Arial"/>
          <w:sz w:val="20"/>
          <w:szCs w:val="20"/>
          <w:lang w:eastAsia="en-US"/>
        </w:rPr>
        <w:t>sämtliche Komponenten, also Führungen, Abdeckungen, Werkzeugwechsler, Revolverpositionen etc. überdacht und neugestaltet wurden“, erklärt Ralf Stark,</w:t>
      </w:r>
      <w:r w:rsidR="00382D1E">
        <w:rPr>
          <w:rFonts w:ascii="Arial" w:eastAsiaTheme="minorHAnsi" w:hAnsi="Arial" w:cs="Arial"/>
          <w:sz w:val="20"/>
          <w:szCs w:val="20"/>
          <w:lang w:eastAsia="en-US"/>
        </w:rPr>
        <w:t xml:space="preserve"> INDEX</w:t>
      </w:r>
      <w:r w:rsidR="001D32FB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382D1E" w:rsidRPr="00382D1E">
        <w:rPr>
          <w:rFonts w:ascii="Arial" w:eastAsiaTheme="minorHAnsi" w:hAnsi="Arial" w:cs="Arial"/>
          <w:sz w:val="20"/>
          <w:szCs w:val="20"/>
          <w:lang w:eastAsia="en-US"/>
        </w:rPr>
        <w:t xml:space="preserve">Projektleiter für Neuentwicklungen </w:t>
      </w:r>
      <w:r w:rsidR="00382D1E">
        <w:rPr>
          <w:rFonts w:ascii="Arial" w:eastAsiaTheme="minorHAnsi" w:hAnsi="Arial" w:cs="Arial"/>
          <w:sz w:val="20"/>
          <w:szCs w:val="20"/>
          <w:lang w:eastAsia="en-US"/>
        </w:rPr>
        <w:t xml:space="preserve">bei </w:t>
      </w:r>
      <w:r w:rsidR="00382D1E" w:rsidRPr="00382D1E">
        <w:rPr>
          <w:rFonts w:ascii="Arial" w:eastAsiaTheme="minorHAnsi" w:hAnsi="Arial" w:cs="Arial"/>
          <w:sz w:val="20"/>
          <w:szCs w:val="20"/>
          <w:lang w:eastAsia="en-US"/>
        </w:rPr>
        <w:t>Dreh-Fräs-Maschinen</w:t>
      </w:r>
      <w:r w:rsidR="00382D1E">
        <w:rPr>
          <w:rFonts w:ascii="Arial" w:eastAsiaTheme="minorHAnsi" w:hAnsi="Arial" w:cs="Arial"/>
          <w:sz w:val="20"/>
          <w:szCs w:val="20"/>
          <w:lang w:eastAsia="en-US"/>
        </w:rPr>
        <w:t>.</w:t>
      </w:r>
    </w:p>
    <w:p w:rsidR="00617379" w:rsidRPr="002721AA" w:rsidRDefault="00F91687" w:rsidP="00C57306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INDEX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unterscheidet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jede G-Maschinengröße in eine „X20“ und eine „X00“-Variante. Während bei ersterer der obere Werkzeugträger als </w:t>
      </w:r>
      <w:r w:rsidR="00617379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leistungsstarke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Motorfrässpindel ausgeführt ist, </w:t>
      </w:r>
      <w:r w:rsidR="00617379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befindet sich dort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andernfalls ein </w:t>
      </w:r>
      <w:r w:rsidR="00617379" w:rsidRPr="002721AA">
        <w:rPr>
          <w:rFonts w:ascii="Arial" w:eastAsiaTheme="minorHAnsi" w:hAnsi="Arial" w:cs="Arial"/>
          <w:sz w:val="20"/>
          <w:szCs w:val="20"/>
          <w:lang w:eastAsia="en-US"/>
        </w:rPr>
        <w:t>Werkzeugrevolver. Bei der INDEX G200.3 war dieser bisher auf Verfahrwege in den Linearachsen X, Y und Z beschränkt. Um auch schräge Bohr- und Fräsbearbeitungen zu ermöglichen</w:t>
      </w:r>
      <w:r w:rsidR="00140E2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, spendierte INDEX seiner G200.3 nun einen schwenkbaren oberen Werkzeugrevolver. Das heißt, dieser besitzt jetzt eine </w:t>
      </w:r>
      <w:r w:rsidR="0033529E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zweifach gelagerte </w:t>
      </w:r>
      <w:r w:rsidR="00140E24" w:rsidRPr="002721AA">
        <w:rPr>
          <w:rFonts w:ascii="Arial" w:eastAsiaTheme="minorHAnsi" w:hAnsi="Arial" w:cs="Arial"/>
          <w:sz w:val="20"/>
          <w:szCs w:val="20"/>
          <w:lang w:eastAsia="en-US"/>
        </w:rPr>
        <w:t>Y/B-Achse</w:t>
      </w:r>
      <w:r w:rsidR="0033529E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der neuesten Generation</w:t>
      </w:r>
      <w:r w:rsidR="00140E24" w:rsidRPr="002721AA">
        <w:rPr>
          <w:rFonts w:ascii="Arial" w:eastAsiaTheme="minorHAnsi" w:hAnsi="Arial" w:cs="Arial"/>
          <w:sz w:val="20"/>
          <w:szCs w:val="20"/>
          <w:lang w:eastAsia="en-US"/>
        </w:rPr>
        <w:t>, die auf dem oberhalb der Drehachse angeordneten Z-Achsenschlitten sitzt.</w:t>
      </w:r>
    </w:p>
    <w:p w:rsidR="00C47D74" w:rsidRPr="002721AA" w:rsidRDefault="00B611CF" w:rsidP="00472D4F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Ralf Stark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erklärt: „Damit sprechen wir all die Kunden an, die </w:t>
      </w:r>
      <w:r w:rsidR="00514964" w:rsidRPr="002721AA">
        <w:rPr>
          <w:rFonts w:ascii="Arial" w:eastAsiaTheme="minorHAnsi" w:hAnsi="Arial" w:cs="Arial"/>
          <w:sz w:val="20"/>
          <w:szCs w:val="20"/>
          <w:lang w:eastAsia="en-US"/>
        </w:rPr>
        <w:t>zur Komplettbearbeitung von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Bauteilen </w:t>
      </w:r>
      <w:r w:rsidR="0051496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mittlerer Größe neben dem Drehen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nur eine 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>moderate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Anzahl schräge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>r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Bohr- bzw. Fräsungen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einbringen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müssen. Für die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se Anwender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ist eine Frässpindel oft überdimensioniert. Außerdem 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>dauer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n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deren Werkzeugwechselzeiten viel länger als die Schaltung des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Revolver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>s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.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In diesen Fällen überzeugt die neue</w:t>
      </w:r>
      <w:r w:rsidR="00A77935">
        <w:rPr>
          <w:rFonts w:ascii="Arial" w:eastAsiaTheme="minorHAnsi" w:hAnsi="Arial" w:cs="Arial"/>
          <w:sz w:val="20"/>
          <w:szCs w:val="20"/>
          <w:lang w:eastAsia="en-US"/>
        </w:rPr>
        <w:t xml:space="preserve"> INDEX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G200.3 durch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verkürzte Stückzeiten.“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</w:p>
    <w:p w:rsidR="00472D4F" w:rsidRDefault="00382D1E" w:rsidP="00472D4F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lastRenderedPageBreak/>
        <w:t>Ralf Stark</w:t>
      </w:r>
      <w:r w:rsidR="004F569E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macht auf eine weitere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Stärke der neuen INDEX G 200.3 mit Y/B-Achse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aufmerksam: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„Zwar bieten wir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auch bei der G200.2 einen oberen Revolver mit Y/B-Achse, allerdings </w:t>
      </w:r>
      <w:r w:rsidR="004F569E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optional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kombiniert 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>mit</w:t>
      </w:r>
      <w:r w:rsidR="0033529E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7C0827" w:rsidRPr="002721AA">
        <w:rPr>
          <w:rFonts w:ascii="Arial" w:eastAsiaTheme="minorHAnsi" w:hAnsi="Arial" w:cs="Arial"/>
          <w:sz w:val="20"/>
          <w:szCs w:val="20"/>
          <w:lang w:eastAsia="en-US"/>
        </w:rPr>
        <w:t>einer zusätzlichen Frässpindel. Da wir jetzt auf diese verzichtet haben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, konnten wir den Motor für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die Revolverschaltung und de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>n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Werkzeugantrieb 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>ins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Revolvergehäuse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integrieren.</w:t>
      </w:r>
      <w:r>
        <w:rPr>
          <w:rFonts w:ascii="Arial" w:eastAsiaTheme="minorHAnsi" w:hAnsi="Arial" w:cs="Arial"/>
          <w:sz w:val="20"/>
          <w:szCs w:val="20"/>
          <w:lang w:eastAsia="en-US"/>
        </w:rPr>
        <w:t>“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514964" w:rsidRPr="002721AA">
        <w:rPr>
          <w:rFonts w:ascii="Arial" w:eastAsiaTheme="minorHAnsi" w:hAnsi="Arial" w:cs="Arial"/>
          <w:sz w:val="20"/>
          <w:szCs w:val="20"/>
          <w:lang w:eastAsia="en-US"/>
        </w:rPr>
        <w:t>Bei der G200.2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war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der Motor außerhalb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platziert, was eine lange Welle und zweimaliges Umleiten des Kraftstroms </w:t>
      </w:r>
      <w:r w:rsidR="00514964" w:rsidRPr="002721AA">
        <w:rPr>
          <w:rFonts w:ascii="Arial" w:eastAsiaTheme="minorHAnsi" w:hAnsi="Arial" w:cs="Arial"/>
          <w:sz w:val="20"/>
          <w:szCs w:val="20"/>
          <w:lang w:eastAsia="en-US"/>
        </w:rPr>
        <w:t>erforderte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.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D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er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jetzige, viel kürzere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Antriebsstrang </w:t>
      </w:r>
      <w:r w:rsidR="00C47D74" w:rsidRPr="002721AA">
        <w:rPr>
          <w:rFonts w:ascii="Arial" w:eastAsiaTheme="minorHAnsi" w:hAnsi="Arial" w:cs="Arial"/>
          <w:sz w:val="20"/>
          <w:szCs w:val="20"/>
          <w:lang w:eastAsia="en-US"/>
        </w:rPr>
        <w:t>macht den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="00472D4F" w:rsidRPr="002721AA">
        <w:rPr>
          <w:rFonts w:ascii="Arial" w:eastAsiaTheme="minorHAnsi" w:hAnsi="Arial" w:cs="Arial"/>
          <w:sz w:val="20"/>
          <w:szCs w:val="20"/>
          <w:lang w:eastAsia="en-US"/>
        </w:rPr>
        <w:t>Schaltvorgang direkter und präziser, und auch der Werkzeugantrieb profitiert von einer exakteren Regelung.</w:t>
      </w:r>
    </w:p>
    <w:p w:rsidR="00382D1E" w:rsidRDefault="00382D1E" w:rsidP="00472D4F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384568">
        <w:rPr>
          <w:rFonts w:ascii="Arial" w:eastAsiaTheme="minorHAnsi" w:hAnsi="Arial" w:cs="Arial"/>
          <w:b/>
          <w:sz w:val="20"/>
          <w:szCs w:val="20"/>
          <w:lang w:eastAsia="en-US"/>
        </w:rPr>
        <w:t>INDEX</w:t>
      </w:r>
      <w:r>
        <w:rPr>
          <w:rFonts w:ascii="Arial" w:eastAsiaTheme="minorHAnsi" w:hAnsi="Arial" w:cs="Arial"/>
          <w:sz w:val="20"/>
          <w:szCs w:val="20"/>
          <w:lang w:eastAsia="en-US"/>
        </w:rPr>
        <w:t xml:space="preserve"> präsentiert das Dreh-Fräszentrum G200.3 </w:t>
      </w:r>
      <w:r w:rsidRPr="00384568">
        <w:rPr>
          <w:rFonts w:ascii="Arial" w:eastAsiaTheme="minorHAnsi" w:hAnsi="Arial" w:cs="Arial"/>
          <w:b/>
          <w:sz w:val="20"/>
          <w:szCs w:val="20"/>
          <w:lang w:eastAsia="en-US"/>
        </w:rPr>
        <w:t>auf der</w:t>
      </w:r>
      <w:r w:rsidRPr="00382D1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382D1E">
        <w:rPr>
          <w:rFonts w:ascii="Arial" w:eastAsiaTheme="minorHAnsi" w:hAnsi="Arial" w:cs="Arial"/>
          <w:b/>
          <w:sz w:val="20"/>
          <w:szCs w:val="20"/>
          <w:lang w:eastAsia="en-US"/>
        </w:rPr>
        <w:t>AMB 2024 (Halle 4 Stand C30)</w:t>
      </w:r>
      <w:r w:rsidRPr="00382D1E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sz w:val="20"/>
          <w:szCs w:val="20"/>
          <w:lang w:eastAsia="en-US"/>
        </w:rPr>
        <w:t>erstmals</w:t>
      </w:r>
      <w:r w:rsidRPr="00382D1E">
        <w:rPr>
          <w:rFonts w:ascii="Arial" w:eastAsiaTheme="minorHAnsi" w:hAnsi="Arial" w:cs="Arial"/>
          <w:sz w:val="20"/>
          <w:szCs w:val="20"/>
          <w:lang w:eastAsia="en-US"/>
        </w:rPr>
        <w:t xml:space="preserve"> auch in Langversion, also mit 1200 mm Drehlänge.</w:t>
      </w:r>
    </w:p>
    <w:p w:rsidR="00DB7C88" w:rsidRPr="002721AA" w:rsidRDefault="00DB7C88" w:rsidP="00493200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DB7C88" w:rsidRPr="002721AA" w:rsidRDefault="00DB7C88" w:rsidP="00DB7C88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KASTEN</w:t>
      </w:r>
    </w:p>
    <w:p w:rsidR="00DB7C88" w:rsidRPr="002721AA" w:rsidRDefault="001878A3" w:rsidP="00DB7C88">
      <w:pPr>
        <w:spacing w:after="200" w:line="360" w:lineRule="auto"/>
        <w:ind w:left="142"/>
        <w:jc w:val="both"/>
        <w:rPr>
          <w:rFonts w:ascii="Arial" w:eastAsiaTheme="minorHAnsi" w:hAnsi="Arial" w:cs="Arial"/>
          <w:b/>
          <w:bCs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Das zeichnet die</w:t>
      </w:r>
      <w:r w:rsidR="00DB7C88" w:rsidRPr="002721AA">
        <w:rPr>
          <w:rFonts w:ascii="Arial" w:eastAsiaTheme="minorHAnsi" w:hAnsi="Arial" w:cs="Arial"/>
          <w:b/>
          <w:bCs/>
          <w:sz w:val="20"/>
          <w:szCs w:val="20"/>
          <w:lang w:eastAsia="en-US"/>
        </w:rPr>
        <w:t xml:space="preserve"> INDEX G200.3 mit schwenkbarem Revolver</w:t>
      </w:r>
      <w:r w:rsidRPr="002721AA">
        <w:rPr>
          <w:rFonts w:ascii="Arial" w:eastAsiaTheme="minorHAnsi" w:hAnsi="Arial" w:cs="Arial"/>
          <w:b/>
          <w:bCs/>
          <w:sz w:val="20"/>
          <w:szCs w:val="20"/>
          <w:lang w:eastAsia="en-US"/>
        </w:rPr>
        <w:t xml:space="preserve"> aus</w:t>
      </w:r>
      <w:r w:rsidR="00DB7C88" w:rsidRPr="002721AA">
        <w:rPr>
          <w:rFonts w:ascii="Arial" w:eastAsiaTheme="minorHAnsi" w:hAnsi="Arial" w:cs="Arial"/>
          <w:b/>
          <w:bCs/>
          <w:sz w:val="20"/>
          <w:szCs w:val="20"/>
          <w:lang w:eastAsia="en-US"/>
        </w:rPr>
        <w:t>:</w:t>
      </w:r>
    </w:p>
    <w:p w:rsidR="00DB7C88" w:rsidRPr="002721AA" w:rsidRDefault="001878A3" w:rsidP="00260BD4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Stimmiges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Arbeitsraumkonzept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für 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Drehlängen bis 1200 mm</w:t>
      </w:r>
    </w:p>
    <w:p w:rsidR="003B1611" w:rsidRPr="002721AA" w:rsidRDefault="003B1611" w:rsidP="00260BD4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Kleiner Footprint</w:t>
      </w:r>
    </w:p>
    <w:p w:rsidR="001878A3" w:rsidRPr="002721AA" w:rsidRDefault="001878A3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I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dentische Haupt- und Gegenspindel mit Spindeldurchlass 76 mm</w:t>
      </w:r>
    </w:p>
    <w:p w:rsidR="00DB7C88" w:rsidRPr="002721AA" w:rsidRDefault="00DB7C88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Spannfutter max. Ø</w:t>
      </w:r>
      <w:r w:rsidR="004F569E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260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mm</w:t>
      </w:r>
    </w:p>
    <w:p w:rsidR="001878A3" w:rsidRPr="002721AA" w:rsidRDefault="001878A3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L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eistungsstarke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>r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>oberer Werkzeugrevolver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 xml:space="preserve"> mit </w:t>
      </w:r>
      <w:r w:rsidRPr="002721AA">
        <w:rPr>
          <w:rFonts w:ascii="Arial" w:eastAsiaTheme="minorHAnsi" w:hAnsi="Arial" w:cs="Arial"/>
          <w:sz w:val="20"/>
          <w:szCs w:val="20"/>
          <w:lang w:eastAsia="en-US"/>
        </w:rPr>
        <w:t>integriertem Motor</w:t>
      </w:r>
    </w:p>
    <w:p w:rsidR="001878A3" w:rsidRPr="002721AA" w:rsidRDefault="00DB7C88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Y/B-</w:t>
      </w:r>
      <w:r w:rsidR="001878A3" w:rsidRPr="002721AA">
        <w:rPr>
          <w:rFonts w:ascii="Arial" w:eastAsiaTheme="minorHAnsi" w:hAnsi="Arial" w:cs="Arial"/>
          <w:sz w:val="20"/>
          <w:szCs w:val="20"/>
          <w:lang w:eastAsia="en-US"/>
        </w:rPr>
        <w:t>Achse für schräge Bearbeitungen</w:t>
      </w:r>
    </w:p>
    <w:p w:rsidR="00DB7C88" w:rsidRPr="002721AA" w:rsidRDefault="001878A3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Z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wei untere Werkzeugträger mit je 12 Stationen VDI30 oder 15 Stationen VDI25</w:t>
      </w:r>
    </w:p>
    <w:p w:rsidR="003B1611" w:rsidRPr="002721AA" w:rsidRDefault="003B1611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Hohe Dynamik</w:t>
      </w:r>
    </w:p>
    <w:p w:rsidR="00DB7C88" w:rsidRPr="002721AA" w:rsidRDefault="001878A3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H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ohe thermische und mechanische Stabilität</w:t>
      </w:r>
    </w:p>
    <w:p w:rsidR="00DB7C88" w:rsidRPr="002721AA" w:rsidRDefault="001878A3" w:rsidP="00DB7C88">
      <w:pPr>
        <w:pStyle w:val="Listenabsatz"/>
        <w:numPr>
          <w:ilvl w:val="0"/>
          <w:numId w:val="4"/>
        </w:numPr>
        <w:spacing w:after="200"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2721AA">
        <w:rPr>
          <w:rFonts w:ascii="Arial" w:eastAsiaTheme="minorHAnsi" w:hAnsi="Arial" w:cs="Arial"/>
          <w:sz w:val="20"/>
          <w:szCs w:val="20"/>
          <w:lang w:eastAsia="en-US"/>
        </w:rPr>
        <w:t>V</w:t>
      </w:r>
      <w:r w:rsidR="00DB7C88" w:rsidRPr="002721AA">
        <w:rPr>
          <w:rFonts w:ascii="Arial" w:eastAsiaTheme="minorHAnsi" w:hAnsi="Arial" w:cs="Arial"/>
          <w:sz w:val="20"/>
          <w:szCs w:val="20"/>
          <w:lang w:eastAsia="en-US"/>
        </w:rPr>
        <w:t>ielfältige Automatisierungsmöglichkeiten</w:t>
      </w:r>
    </w:p>
    <w:p w:rsidR="00DB7C88" w:rsidRPr="002721AA" w:rsidRDefault="00DB7C88" w:rsidP="00493200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991225" w:rsidRPr="00493200" w:rsidRDefault="00991225" w:rsidP="00493200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C57306" w:rsidRPr="00C726C6" w:rsidRDefault="00C57306" w:rsidP="00C57306">
      <w:pPr>
        <w:suppressLineNumbers/>
        <w:spacing w:line="336" w:lineRule="auto"/>
        <w:ind w:left="142" w:right="1843"/>
        <w:rPr>
          <w:rFonts w:ascii="Arial" w:hAnsi="Arial" w:cs="Arial"/>
          <w:sz w:val="20"/>
          <w:szCs w:val="20"/>
        </w:rPr>
      </w:pPr>
      <w:r w:rsidRPr="00D335FC">
        <w:rPr>
          <w:rFonts w:ascii="Arial" w:hAnsi="Arial" w:cs="Arial"/>
          <w:b/>
          <w:sz w:val="20"/>
          <w:szCs w:val="20"/>
        </w:rPr>
        <w:t>Kontakt:</w:t>
      </w:r>
      <w:r w:rsidRPr="00D335FC">
        <w:rPr>
          <w:rFonts w:ascii="Arial" w:hAnsi="Arial" w:cs="Arial"/>
          <w:sz w:val="20"/>
          <w:szCs w:val="20"/>
        </w:rPr>
        <w:tab/>
        <w:t xml:space="preserve">INDEX-Werke GmbH &amp; Co. </w:t>
      </w:r>
      <w:r w:rsidRPr="00C726C6">
        <w:rPr>
          <w:rFonts w:ascii="Arial" w:hAnsi="Arial" w:cs="Arial"/>
          <w:sz w:val="20"/>
          <w:szCs w:val="20"/>
        </w:rPr>
        <w:t>KG Hahn &amp; Tessky</w:t>
      </w:r>
    </w:p>
    <w:p w:rsidR="00C57306" w:rsidRPr="003D1DC1" w:rsidRDefault="00C57306" w:rsidP="00C57306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 w:rsidRPr="003D1DC1">
        <w:rPr>
          <w:rFonts w:ascii="Arial" w:hAnsi="Arial" w:cs="Arial"/>
          <w:sz w:val="20"/>
          <w:szCs w:val="20"/>
        </w:rPr>
        <w:t>Rainer Gondek</w:t>
      </w:r>
    </w:p>
    <w:p w:rsidR="00C57306" w:rsidRPr="003D1DC1" w:rsidRDefault="00C57306" w:rsidP="00C57306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 w:rsidRPr="003D1DC1">
        <w:rPr>
          <w:rFonts w:ascii="Arial" w:hAnsi="Arial" w:cs="Arial"/>
          <w:sz w:val="20"/>
          <w:szCs w:val="20"/>
        </w:rPr>
        <w:t xml:space="preserve">Leiter Global Marketing </w:t>
      </w:r>
    </w:p>
    <w:p w:rsidR="00C57306" w:rsidRPr="003D1DC1" w:rsidRDefault="00C57306" w:rsidP="00C57306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r w:rsidRPr="003D1DC1">
        <w:rPr>
          <w:rFonts w:ascii="Arial" w:hAnsi="Arial" w:cs="Arial"/>
          <w:sz w:val="20"/>
          <w:szCs w:val="20"/>
        </w:rPr>
        <w:t>Tel.: +49 (711) 3191-1286</w:t>
      </w:r>
    </w:p>
    <w:p w:rsidR="00C57306" w:rsidRPr="00D335FC" w:rsidRDefault="00A77935" w:rsidP="00C57306">
      <w:pPr>
        <w:suppressLineNumbers/>
        <w:spacing w:line="336" w:lineRule="auto"/>
        <w:ind w:left="709" w:right="1843" w:firstLine="709"/>
        <w:rPr>
          <w:rFonts w:ascii="Arial" w:hAnsi="Arial" w:cs="Arial"/>
          <w:sz w:val="20"/>
          <w:szCs w:val="20"/>
        </w:rPr>
      </w:pPr>
      <w:hyperlink r:id="rId8" w:history="1">
        <w:r w:rsidR="00C57306" w:rsidRPr="00D335FC">
          <w:rPr>
            <w:rStyle w:val="Hyperlink"/>
            <w:rFonts w:ascii="Arial" w:hAnsi="Arial" w:cs="Arial"/>
            <w:sz w:val="20"/>
            <w:szCs w:val="20"/>
          </w:rPr>
          <w:t>rainer.gondek@index-werke.de</w:t>
        </w:r>
      </w:hyperlink>
      <w:r w:rsidR="00C57306" w:rsidRPr="00D335FC">
        <w:rPr>
          <w:rFonts w:ascii="Arial" w:hAnsi="Arial" w:cs="Arial"/>
          <w:sz w:val="20"/>
          <w:szCs w:val="20"/>
        </w:rPr>
        <w:t xml:space="preserve"> </w:t>
      </w:r>
    </w:p>
    <w:p w:rsidR="00C57306" w:rsidRPr="00D335FC" w:rsidRDefault="00C57306" w:rsidP="00C57306">
      <w:pPr>
        <w:spacing w:after="200" w:line="360" w:lineRule="auto"/>
        <w:ind w:left="142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:rsidR="00384568" w:rsidRDefault="00384568">
      <w:pPr>
        <w:rPr>
          <w:rFonts w:ascii="Arial" w:eastAsiaTheme="minorHAnsi" w:hAnsi="Arial" w:cs="Arial"/>
          <w:b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sz w:val="20"/>
          <w:szCs w:val="20"/>
          <w:lang w:eastAsia="en-US"/>
        </w:rPr>
        <w:br w:type="page"/>
      </w:r>
    </w:p>
    <w:p w:rsidR="00160C84" w:rsidRPr="00315DD5" w:rsidRDefault="00A77935" w:rsidP="00160C84">
      <w:pPr>
        <w:suppressLineNumbers/>
        <w:spacing w:line="336" w:lineRule="auto"/>
        <w:ind w:left="142"/>
        <w:rPr>
          <w:rFonts w:ascii="Arial" w:hAnsi="Arial" w:cs="Arial"/>
          <w:b/>
          <w:sz w:val="20"/>
          <w:szCs w:val="20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2.7pt;margin-top:15.2pt;width:204.55pt;height:272.25pt;z-index:251661312;mso-position-horizontal-relative:text;mso-position-vertical-relative:text">
            <v:imagedata r:id="rId9" o:title="G200_1044"/>
          </v:shape>
        </w:pict>
      </w:r>
      <w:r w:rsidR="00160C84" w:rsidRPr="00315DD5">
        <w:rPr>
          <w:rFonts w:ascii="Arial" w:hAnsi="Arial" w:cs="Arial"/>
          <w:b/>
          <w:sz w:val="20"/>
          <w:szCs w:val="20"/>
        </w:rPr>
        <w:t>Bild</w:t>
      </w:r>
      <w:r w:rsidR="00160C84">
        <w:rPr>
          <w:rFonts w:ascii="Arial" w:hAnsi="Arial" w:cs="Arial"/>
          <w:b/>
          <w:sz w:val="20"/>
          <w:szCs w:val="20"/>
        </w:rPr>
        <w:t>material ((alle Bilder / Quelle</w:t>
      </w:r>
      <w:r w:rsidR="00160C84" w:rsidRPr="00315DD5">
        <w:rPr>
          <w:rFonts w:ascii="Arial" w:hAnsi="Arial" w:cs="Arial"/>
          <w:b/>
          <w:sz w:val="20"/>
          <w:szCs w:val="20"/>
        </w:rPr>
        <w:t>:</w:t>
      </w:r>
      <w:r w:rsidR="00160C84">
        <w:rPr>
          <w:rFonts w:ascii="Arial" w:hAnsi="Arial" w:cs="Arial"/>
          <w:b/>
          <w:sz w:val="20"/>
          <w:szCs w:val="20"/>
        </w:rPr>
        <w:t xml:space="preserve"> INDEX))</w:t>
      </w:r>
    </w:p>
    <w:p w:rsidR="00384568" w:rsidRDefault="00384568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  <w:bookmarkStart w:id="2" w:name="_Hlk172297151"/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384568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 xml:space="preserve">Bild1: </w:t>
      </w:r>
      <w:r w:rsidR="00384568">
        <w:rPr>
          <w:rFonts w:ascii="Arial" w:eastAsiaTheme="minorHAnsi" w:hAnsi="Arial" w:cs="Arial"/>
          <w:sz w:val="20"/>
          <w:szCs w:val="20"/>
          <w:lang w:eastAsia="en-US"/>
        </w:rPr>
        <w:t xml:space="preserve">Das Dreh-Fräszentrum </w:t>
      </w:r>
      <w:r w:rsidR="00384568" w:rsidRPr="00384568">
        <w:rPr>
          <w:rFonts w:ascii="Arial" w:eastAsiaTheme="minorHAnsi" w:hAnsi="Arial" w:cs="Arial"/>
          <w:sz w:val="20"/>
          <w:szCs w:val="20"/>
          <w:lang w:eastAsia="en-US"/>
        </w:rPr>
        <w:t>INDEX G200</w:t>
      </w:r>
      <w:r w:rsidR="00384568">
        <w:rPr>
          <w:rFonts w:ascii="Arial" w:eastAsiaTheme="minorHAnsi" w:hAnsi="Arial" w:cs="Arial"/>
          <w:sz w:val="20"/>
          <w:szCs w:val="20"/>
          <w:lang w:eastAsia="en-US"/>
        </w:rPr>
        <w:t xml:space="preserve">.3 besitzt jetzt einen mittels </w:t>
      </w:r>
      <w:r w:rsidR="00384568" w:rsidRPr="00384568">
        <w:rPr>
          <w:rFonts w:ascii="Arial" w:eastAsiaTheme="minorHAnsi" w:hAnsi="Arial" w:cs="Arial"/>
          <w:sz w:val="20"/>
          <w:szCs w:val="20"/>
          <w:lang w:eastAsia="en-US"/>
        </w:rPr>
        <w:t xml:space="preserve">Y/B-Achse </w:t>
      </w:r>
      <w:r w:rsidR="00384568">
        <w:rPr>
          <w:rFonts w:ascii="Arial" w:eastAsiaTheme="minorHAnsi" w:hAnsi="Arial" w:cs="Arial"/>
          <w:sz w:val="20"/>
          <w:szCs w:val="20"/>
          <w:lang w:eastAsia="en-US"/>
        </w:rPr>
        <w:t>schwenkbaren oberen Revolver und ist damit noch flexibler einsetzbar.</w:t>
      </w:r>
    </w:p>
    <w:p w:rsidR="00384568" w:rsidRDefault="00384568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bookmarkEnd w:id="2"/>
    <w:p w:rsidR="00384568" w:rsidRDefault="00384568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noProof/>
        </w:rPr>
        <w:pict>
          <v:shape id="_x0000_s1026" type="#_x0000_t75" style="position:absolute;margin-left:-.25pt;margin-top:8.4pt;width:260.25pt;height:173.65pt;z-index:251659264;mso-position-horizontal-relative:text;mso-position-vertical-relative:text">
            <v:imagedata r:id="rId10" o:title="INDEX_Foto_Stark_Ralf_240730"/>
          </v:shape>
        </w:pict>
      </w: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A77935" w:rsidRPr="00384568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:rsidR="00384568" w:rsidRPr="00384568" w:rsidRDefault="00A77935" w:rsidP="00384568">
      <w:pPr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 xml:space="preserve">Bild 2: </w:t>
      </w:r>
      <w:r w:rsidR="00384568" w:rsidRPr="00384568">
        <w:rPr>
          <w:rFonts w:ascii="Arial" w:eastAsiaTheme="minorHAnsi" w:hAnsi="Arial" w:cs="Arial"/>
          <w:sz w:val="20"/>
          <w:szCs w:val="20"/>
          <w:lang w:eastAsia="en-US"/>
        </w:rPr>
        <w:t>Ralf Stark, Projektleiter für Neuentwicklungen Dreh-Fräs-Maschinen bei INDEX: „Für Bauteile mittlerer Größe, die nur eine moderate Anzahl schräger Bohr- und Fräsbearbeitungen erfordern, ist unsere neue G200.3 mit ihrem schwenkbaren Revolver ideal geeignet. Die erzielbaren Stückzeiten sind kaum zu toppen.“</w:t>
      </w:r>
    </w:p>
    <w:p w:rsidR="00384568" w:rsidRPr="00384568" w:rsidRDefault="00384568" w:rsidP="009F22E0">
      <w:pPr>
        <w:rPr>
          <w:rFonts w:ascii="Arial" w:eastAsiaTheme="minorHAnsi" w:hAnsi="Arial" w:cs="Arial"/>
          <w:sz w:val="20"/>
          <w:szCs w:val="20"/>
          <w:lang w:eastAsia="en-US"/>
        </w:rPr>
      </w:pPr>
    </w:p>
    <w:sectPr w:rsidR="00384568" w:rsidRPr="00384568" w:rsidSect="00E84366">
      <w:headerReference w:type="default" r:id="rId11"/>
      <w:footerReference w:type="default" r:id="rId12"/>
      <w:type w:val="continuous"/>
      <w:pgSz w:w="11906" w:h="16838" w:code="9"/>
      <w:pgMar w:top="1077" w:right="2267" w:bottom="1134" w:left="1701" w:header="709" w:footer="454" w:gutter="0"/>
      <w:lnNumType w:countBy="5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638A" w:rsidRDefault="00A8638A">
      <w:r>
        <w:separator/>
      </w:r>
    </w:p>
  </w:endnote>
  <w:endnote w:type="continuationSeparator" w:id="0">
    <w:p w:rsidR="00A8638A" w:rsidRDefault="00A863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HOGI B+ Univer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38A" w:rsidRPr="002A0A1F" w:rsidRDefault="00A8638A">
    <w:pPr>
      <w:pStyle w:val="Fuzeile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                                                      </w:t>
    </w:r>
    <w:r w:rsidRPr="002A0A1F">
      <w:rPr>
        <w:rFonts w:ascii="Arial" w:hAnsi="Arial" w:cs="Arial"/>
        <w:sz w:val="18"/>
        <w:szCs w:val="18"/>
      </w:rPr>
      <w:t xml:space="preserve">Seite  </w:t>
    </w:r>
    <w:r w:rsidRPr="002A0A1F">
      <w:rPr>
        <w:rStyle w:val="Seitenzahl"/>
        <w:rFonts w:ascii="Arial" w:hAnsi="Arial" w:cs="Arial"/>
        <w:sz w:val="18"/>
        <w:szCs w:val="18"/>
      </w:rPr>
      <w:fldChar w:fldCharType="begin"/>
    </w:r>
    <w:r w:rsidRPr="002A0A1F">
      <w:rPr>
        <w:rStyle w:val="Seitenzahl"/>
        <w:rFonts w:ascii="Arial" w:hAnsi="Arial" w:cs="Arial"/>
        <w:sz w:val="18"/>
        <w:szCs w:val="18"/>
      </w:rPr>
      <w:instrText xml:space="preserve"> PAGE </w:instrText>
    </w:r>
    <w:r w:rsidRPr="002A0A1F">
      <w:rPr>
        <w:rStyle w:val="Seitenzahl"/>
        <w:rFonts w:ascii="Arial" w:hAnsi="Arial" w:cs="Arial"/>
        <w:sz w:val="18"/>
        <w:szCs w:val="18"/>
      </w:rPr>
      <w:fldChar w:fldCharType="separate"/>
    </w:r>
    <w:r w:rsidR="00A77935">
      <w:rPr>
        <w:rStyle w:val="Seitenzahl"/>
        <w:rFonts w:ascii="Arial" w:hAnsi="Arial" w:cs="Arial"/>
        <w:noProof/>
        <w:sz w:val="18"/>
        <w:szCs w:val="18"/>
      </w:rPr>
      <w:t>2</w:t>
    </w:r>
    <w:r w:rsidRPr="002A0A1F">
      <w:rPr>
        <w:rStyle w:val="Seitenzahl"/>
        <w:rFonts w:ascii="Arial" w:hAnsi="Arial" w:cs="Arial"/>
        <w:sz w:val="18"/>
        <w:szCs w:val="18"/>
      </w:rPr>
      <w:fldChar w:fldCharType="end"/>
    </w:r>
    <w:r w:rsidRPr="002A0A1F">
      <w:rPr>
        <w:rStyle w:val="Seitenzahl"/>
        <w:rFonts w:ascii="Arial" w:hAnsi="Arial" w:cs="Arial"/>
        <w:sz w:val="18"/>
        <w:szCs w:val="18"/>
      </w:rPr>
      <w:t xml:space="preserve"> von </w:t>
    </w:r>
    <w:r w:rsidRPr="002A0A1F">
      <w:rPr>
        <w:rStyle w:val="Seitenzahl"/>
        <w:rFonts w:ascii="Arial" w:hAnsi="Arial" w:cs="Arial"/>
        <w:sz w:val="18"/>
        <w:szCs w:val="18"/>
      </w:rPr>
      <w:fldChar w:fldCharType="begin"/>
    </w:r>
    <w:r w:rsidRPr="002A0A1F">
      <w:rPr>
        <w:rStyle w:val="Seitenzahl"/>
        <w:rFonts w:ascii="Arial" w:hAnsi="Arial" w:cs="Arial"/>
        <w:sz w:val="18"/>
        <w:szCs w:val="18"/>
      </w:rPr>
      <w:instrText xml:space="preserve"> NUMPAGES </w:instrText>
    </w:r>
    <w:r w:rsidRPr="002A0A1F">
      <w:rPr>
        <w:rStyle w:val="Seitenzahl"/>
        <w:rFonts w:ascii="Arial" w:hAnsi="Arial" w:cs="Arial"/>
        <w:sz w:val="18"/>
        <w:szCs w:val="18"/>
      </w:rPr>
      <w:fldChar w:fldCharType="separate"/>
    </w:r>
    <w:r w:rsidR="00A77935">
      <w:rPr>
        <w:rStyle w:val="Seitenzahl"/>
        <w:rFonts w:ascii="Arial" w:hAnsi="Arial" w:cs="Arial"/>
        <w:noProof/>
        <w:sz w:val="18"/>
        <w:szCs w:val="18"/>
      </w:rPr>
      <w:t>3</w:t>
    </w:r>
    <w:r w:rsidRPr="002A0A1F">
      <w:rPr>
        <w:rStyle w:val="Seitenzahl"/>
        <w:rFonts w:ascii="Arial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638A" w:rsidRDefault="00A8638A">
      <w:r>
        <w:separator/>
      </w:r>
    </w:p>
  </w:footnote>
  <w:footnote w:type="continuationSeparator" w:id="0">
    <w:p w:rsidR="00A8638A" w:rsidRDefault="00A863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38A" w:rsidRPr="003D200C" w:rsidRDefault="00A8638A" w:rsidP="00AE64C2">
    <w:pPr>
      <w:pStyle w:val="Kopfzeile"/>
      <w:tabs>
        <w:tab w:val="clear" w:pos="9072"/>
        <w:tab w:val="right" w:pos="9360"/>
      </w:tabs>
      <w:ind w:left="2544" w:firstLine="4296"/>
      <w:rPr>
        <w:lang w:val="en-US"/>
      </w:rPr>
    </w:pPr>
    <w:r>
      <w:rPr>
        <w:noProof/>
        <w:lang w:eastAsia="zh-CN"/>
      </w:rPr>
      <w:drawing>
        <wp:anchor distT="0" distB="0" distL="114300" distR="114300" simplePos="0" relativeHeight="251674112" behindDoc="0" locked="0" layoutInCell="1" allowOverlap="1" wp14:anchorId="1E3D7757" wp14:editId="371815E7">
          <wp:simplePos x="0" y="0"/>
          <wp:positionH relativeFrom="rightMargin">
            <wp:posOffset>-28575</wp:posOffset>
          </wp:positionH>
          <wp:positionV relativeFrom="paragraph">
            <wp:posOffset>-2540</wp:posOffset>
          </wp:positionV>
          <wp:extent cx="903600" cy="201600"/>
          <wp:effectExtent l="0" t="0" r="0" b="8255"/>
          <wp:wrapNone/>
          <wp:docPr id="6" name="Bild 2" descr="INDEX-25mm-Blac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DEX-25mm-Blac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3600" cy="20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D200C">
      <w:rPr>
        <w:lang w:val="en-US"/>
      </w:rPr>
      <w:tab/>
    </w:r>
  </w:p>
  <w:p w:rsidR="00A8638A" w:rsidRDefault="00A8638A" w:rsidP="008C66BE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A8638A" w:rsidRPr="008178F5" w:rsidRDefault="00A8638A" w:rsidP="00467F33">
    <w:pPr>
      <w:pStyle w:val="Kopfzeile"/>
      <w:tabs>
        <w:tab w:val="clear" w:pos="4536"/>
        <w:tab w:val="clear" w:pos="9072"/>
      </w:tabs>
      <w:ind w:left="6840" w:right="-1560"/>
      <w:jc w:val="center"/>
      <w:rPr>
        <w:rFonts w:ascii="Arial" w:hAnsi="Arial" w:cs="Arial"/>
        <w:sz w:val="16"/>
        <w:lang w:val="en-US"/>
      </w:rPr>
    </w:pPr>
    <w:bookmarkStart w:id="3" w:name="_Hlk172294493"/>
    <w:r>
      <w:rPr>
        <w:rFonts w:ascii="Arial" w:hAnsi="Arial" w:cs="Arial"/>
        <w:sz w:val="16"/>
        <w:lang w:val="en-US"/>
      </w:rPr>
      <w:t xml:space="preserve">      </w:t>
    </w:r>
    <w:r w:rsidR="008666A4">
      <w:rPr>
        <w:rFonts w:ascii="Arial" w:hAnsi="Arial" w:cs="Arial"/>
        <w:sz w:val="16"/>
        <w:lang w:val="en-US"/>
      </w:rPr>
      <w:t xml:space="preserve">                   </w:t>
    </w:r>
    <w:r>
      <w:rPr>
        <w:rFonts w:ascii="Arial" w:hAnsi="Arial" w:cs="Arial"/>
        <w:sz w:val="16"/>
        <w:lang w:val="en-US"/>
      </w:rPr>
      <w:t xml:space="preserve"> </w:t>
    </w:r>
    <w:r w:rsidR="008666A4">
      <w:rPr>
        <w:rFonts w:ascii="Arial" w:hAnsi="Arial" w:cs="Arial"/>
        <w:sz w:val="16"/>
        <w:lang w:val="en-US"/>
      </w:rPr>
      <w:t>INDEX G200.3</w:t>
    </w:r>
    <w:bookmarkEnd w:id="3"/>
  </w:p>
  <w:p w:rsidR="00A8638A" w:rsidRPr="003D200C" w:rsidRDefault="00A8638A" w:rsidP="00467F33">
    <w:pPr>
      <w:pStyle w:val="Kopfzeile"/>
      <w:tabs>
        <w:tab w:val="clear" w:pos="4536"/>
        <w:tab w:val="clear" w:pos="9072"/>
      </w:tabs>
      <w:ind w:left="6840" w:right="-1560"/>
      <w:rPr>
        <w:rFonts w:ascii="Arial" w:hAnsi="Arial" w:cs="Arial"/>
        <w:sz w:val="16"/>
        <w:lang w:val="en-US"/>
      </w:rPr>
    </w:pPr>
    <w:r w:rsidRPr="008178F5">
      <w:rPr>
        <w:rFonts w:ascii="Arial" w:hAnsi="Arial" w:cs="Arial"/>
        <w:sz w:val="16"/>
        <w:lang w:val="en-US"/>
      </w:rPr>
      <w:t xml:space="preserve">   </w:t>
    </w:r>
    <w:r w:rsidRPr="008178F5">
      <w:rPr>
        <w:rFonts w:ascii="Arial" w:hAnsi="Arial" w:cs="Arial"/>
        <w:sz w:val="16"/>
        <w:lang w:val="en-US"/>
      </w:rPr>
      <w:tab/>
    </w:r>
    <w:r w:rsidRPr="008178F5">
      <w:rPr>
        <w:rFonts w:ascii="Arial" w:hAnsi="Arial" w:cs="Arial"/>
        <w:sz w:val="16"/>
        <w:lang w:val="en-US"/>
      </w:rPr>
      <w:tab/>
      <w:t xml:space="preserve">  </w:t>
    </w:r>
  </w:p>
  <w:p w:rsidR="00A8638A" w:rsidRPr="003D200C" w:rsidRDefault="00A8638A" w:rsidP="00AE64C2">
    <w:pPr>
      <w:pStyle w:val="Kopfzeile"/>
      <w:tabs>
        <w:tab w:val="clear" w:pos="4536"/>
        <w:tab w:val="clear" w:pos="9072"/>
      </w:tabs>
      <w:ind w:left="6840"/>
      <w:jc w:val="right"/>
      <w:rPr>
        <w:rFonts w:ascii="Arial" w:hAnsi="Arial" w:cs="Arial"/>
        <w:sz w:val="16"/>
        <w:lang w:val="en-US"/>
      </w:rPr>
    </w:pPr>
  </w:p>
  <w:p w:rsidR="00A8638A" w:rsidRPr="00AE64C2" w:rsidRDefault="00A8638A" w:rsidP="00AE64C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C749F9"/>
    <w:multiLevelType w:val="hybridMultilevel"/>
    <w:tmpl w:val="29144FC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EA4B42"/>
    <w:multiLevelType w:val="hybridMultilevel"/>
    <w:tmpl w:val="DC02D01C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 w15:restartNumberingAfterBreak="0">
    <w:nsid w:val="3A3F40EA"/>
    <w:multiLevelType w:val="multilevel"/>
    <w:tmpl w:val="0C0A258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58136DB"/>
    <w:multiLevelType w:val="hybridMultilevel"/>
    <w:tmpl w:val="8F2AEB0C"/>
    <w:lvl w:ilvl="0" w:tplc="0B62E82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B72"/>
    <w:rsid w:val="000001ED"/>
    <w:rsid w:val="000004DE"/>
    <w:rsid w:val="00000CF3"/>
    <w:rsid w:val="00013608"/>
    <w:rsid w:val="000145DC"/>
    <w:rsid w:val="000223C7"/>
    <w:rsid w:val="0002718C"/>
    <w:rsid w:val="000330EB"/>
    <w:rsid w:val="000334C7"/>
    <w:rsid w:val="00033FAB"/>
    <w:rsid w:val="00037DD6"/>
    <w:rsid w:val="00040E77"/>
    <w:rsid w:val="000417E2"/>
    <w:rsid w:val="00042DA3"/>
    <w:rsid w:val="00046FB5"/>
    <w:rsid w:val="00066DAC"/>
    <w:rsid w:val="00092A02"/>
    <w:rsid w:val="000A09F9"/>
    <w:rsid w:val="000A0DDD"/>
    <w:rsid w:val="000A6B85"/>
    <w:rsid w:val="000A7F31"/>
    <w:rsid w:val="000B0B5B"/>
    <w:rsid w:val="000C0824"/>
    <w:rsid w:val="000C2336"/>
    <w:rsid w:val="000D0A3A"/>
    <w:rsid w:val="000D22C6"/>
    <w:rsid w:val="000D546A"/>
    <w:rsid w:val="000E68CB"/>
    <w:rsid w:val="000E7045"/>
    <w:rsid w:val="000E7E0D"/>
    <w:rsid w:val="00107B6B"/>
    <w:rsid w:val="00107F92"/>
    <w:rsid w:val="00110179"/>
    <w:rsid w:val="0011189B"/>
    <w:rsid w:val="00112619"/>
    <w:rsid w:val="00120659"/>
    <w:rsid w:val="00123D45"/>
    <w:rsid w:val="00130697"/>
    <w:rsid w:val="00131AC4"/>
    <w:rsid w:val="0013320E"/>
    <w:rsid w:val="001365DF"/>
    <w:rsid w:val="001400CC"/>
    <w:rsid w:val="00140E24"/>
    <w:rsid w:val="00143AF0"/>
    <w:rsid w:val="00144799"/>
    <w:rsid w:val="00144D74"/>
    <w:rsid w:val="00155410"/>
    <w:rsid w:val="0016091D"/>
    <w:rsid w:val="00160C84"/>
    <w:rsid w:val="00160DC0"/>
    <w:rsid w:val="00181FF2"/>
    <w:rsid w:val="001867F8"/>
    <w:rsid w:val="001878A3"/>
    <w:rsid w:val="0019041E"/>
    <w:rsid w:val="00191224"/>
    <w:rsid w:val="001913D5"/>
    <w:rsid w:val="001927E6"/>
    <w:rsid w:val="001960C7"/>
    <w:rsid w:val="001A15D8"/>
    <w:rsid w:val="001A1972"/>
    <w:rsid w:val="001B1E13"/>
    <w:rsid w:val="001B36CA"/>
    <w:rsid w:val="001B39F6"/>
    <w:rsid w:val="001B7AF4"/>
    <w:rsid w:val="001B7C7B"/>
    <w:rsid w:val="001C44FD"/>
    <w:rsid w:val="001D1C20"/>
    <w:rsid w:val="001D1C5B"/>
    <w:rsid w:val="001D32FB"/>
    <w:rsid w:val="001E05DD"/>
    <w:rsid w:val="001E1539"/>
    <w:rsid w:val="001E2505"/>
    <w:rsid w:val="00201559"/>
    <w:rsid w:val="002048A8"/>
    <w:rsid w:val="00205800"/>
    <w:rsid w:val="00207497"/>
    <w:rsid w:val="00207885"/>
    <w:rsid w:val="00211AF2"/>
    <w:rsid w:val="00212595"/>
    <w:rsid w:val="002208C9"/>
    <w:rsid w:val="002213FD"/>
    <w:rsid w:val="00224559"/>
    <w:rsid w:val="00225696"/>
    <w:rsid w:val="00235ED6"/>
    <w:rsid w:val="002361B1"/>
    <w:rsid w:val="002508F8"/>
    <w:rsid w:val="00252394"/>
    <w:rsid w:val="002549BD"/>
    <w:rsid w:val="00256000"/>
    <w:rsid w:val="00261CB4"/>
    <w:rsid w:val="00262014"/>
    <w:rsid w:val="002634AC"/>
    <w:rsid w:val="0026448E"/>
    <w:rsid w:val="00267FDD"/>
    <w:rsid w:val="0027071B"/>
    <w:rsid w:val="00270ADC"/>
    <w:rsid w:val="00271FE6"/>
    <w:rsid w:val="002721AA"/>
    <w:rsid w:val="00281964"/>
    <w:rsid w:val="00284137"/>
    <w:rsid w:val="00284D73"/>
    <w:rsid w:val="0029157E"/>
    <w:rsid w:val="00294D30"/>
    <w:rsid w:val="00295D86"/>
    <w:rsid w:val="002A0A1F"/>
    <w:rsid w:val="002B2676"/>
    <w:rsid w:val="002C52CB"/>
    <w:rsid w:val="002D038B"/>
    <w:rsid w:val="002D0FF4"/>
    <w:rsid w:val="002D2928"/>
    <w:rsid w:val="002D37B1"/>
    <w:rsid w:val="002E0A79"/>
    <w:rsid w:val="002E4C83"/>
    <w:rsid w:val="002E52C6"/>
    <w:rsid w:val="002E572F"/>
    <w:rsid w:val="002E74F7"/>
    <w:rsid w:val="002F1927"/>
    <w:rsid w:val="002F51C3"/>
    <w:rsid w:val="002F7069"/>
    <w:rsid w:val="0030559E"/>
    <w:rsid w:val="0030733E"/>
    <w:rsid w:val="00315DD5"/>
    <w:rsid w:val="003240E3"/>
    <w:rsid w:val="00334401"/>
    <w:rsid w:val="0033529E"/>
    <w:rsid w:val="00350072"/>
    <w:rsid w:val="00353117"/>
    <w:rsid w:val="00360228"/>
    <w:rsid w:val="00360722"/>
    <w:rsid w:val="0036385F"/>
    <w:rsid w:val="0036726E"/>
    <w:rsid w:val="00367F5D"/>
    <w:rsid w:val="0037311D"/>
    <w:rsid w:val="0037625A"/>
    <w:rsid w:val="00377560"/>
    <w:rsid w:val="0037788C"/>
    <w:rsid w:val="00377F47"/>
    <w:rsid w:val="00381EF9"/>
    <w:rsid w:val="00382357"/>
    <w:rsid w:val="00382D1E"/>
    <w:rsid w:val="00384568"/>
    <w:rsid w:val="003924B0"/>
    <w:rsid w:val="003925A8"/>
    <w:rsid w:val="00394986"/>
    <w:rsid w:val="003957DE"/>
    <w:rsid w:val="00397A76"/>
    <w:rsid w:val="003A7C1B"/>
    <w:rsid w:val="003B0528"/>
    <w:rsid w:val="003B0F98"/>
    <w:rsid w:val="003B1611"/>
    <w:rsid w:val="003B5BA9"/>
    <w:rsid w:val="003C1A7E"/>
    <w:rsid w:val="003D4352"/>
    <w:rsid w:val="003E1E60"/>
    <w:rsid w:val="003E4D2B"/>
    <w:rsid w:val="003E5584"/>
    <w:rsid w:val="003E6B31"/>
    <w:rsid w:val="003F3722"/>
    <w:rsid w:val="003F45B4"/>
    <w:rsid w:val="003F60D2"/>
    <w:rsid w:val="00406AB0"/>
    <w:rsid w:val="00414CF2"/>
    <w:rsid w:val="00415A87"/>
    <w:rsid w:val="00415D03"/>
    <w:rsid w:val="004173C9"/>
    <w:rsid w:val="004204C8"/>
    <w:rsid w:val="00420730"/>
    <w:rsid w:val="00422AE3"/>
    <w:rsid w:val="00424E75"/>
    <w:rsid w:val="00426195"/>
    <w:rsid w:val="00432DD2"/>
    <w:rsid w:val="00433009"/>
    <w:rsid w:val="004335AC"/>
    <w:rsid w:val="00443DDF"/>
    <w:rsid w:val="00446750"/>
    <w:rsid w:val="00447215"/>
    <w:rsid w:val="00447F30"/>
    <w:rsid w:val="004558F3"/>
    <w:rsid w:val="004572A6"/>
    <w:rsid w:val="00460631"/>
    <w:rsid w:val="00463DF5"/>
    <w:rsid w:val="00464162"/>
    <w:rsid w:val="00467F33"/>
    <w:rsid w:val="004720E4"/>
    <w:rsid w:val="00472D4F"/>
    <w:rsid w:val="0047346F"/>
    <w:rsid w:val="00475813"/>
    <w:rsid w:val="00476642"/>
    <w:rsid w:val="004804E4"/>
    <w:rsid w:val="00480651"/>
    <w:rsid w:val="0048614F"/>
    <w:rsid w:val="00493200"/>
    <w:rsid w:val="00496CE2"/>
    <w:rsid w:val="004A094C"/>
    <w:rsid w:val="004A2FB6"/>
    <w:rsid w:val="004A729F"/>
    <w:rsid w:val="004B2855"/>
    <w:rsid w:val="004B4C43"/>
    <w:rsid w:val="004B5958"/>
    <w:rsid w:val="004B5999"/>
    <w:rsid w:val="004B6991"/>
    <w:rsid w:val="004B79F5"/>
    <w:rsid w:val="004C27C0"/>
    <w:rsid w:val="004C61DA"/>
    <w:rsid w:val="004D161C"/>
    <w:rsid w:val="004D5118"/>
    <w:rsid w:val="004D75BA"/>
    <w:rsid w:val="004E334A"/>
    <w:rsid w:val="004E3D1C"/>
    <w:rsid w:val="004E6BF4"/>
    <w:rsid w:val="004F03F5"/>
    <w:rsid w:val="004F048C"/>
    <w:rsid w:val="004F569E"/>
    <w:rsid w:val="004F741B"/>
    <w:rsid w:val="00501800"/>
    <w:rsid w:val="005042F8"/>
    <w:rsid w:val="00504380"/>
    <w:rsid w:val="00504CE9"/>
    <w:rsid w:val="00514964"/>
    <w:rsid w:val="00521067"/>
    <w:rsid w:val="0052142E"/>
    <w:rsid w:val="00521CF6"/>
    <w:rsid w:val="005231A6"/>
    <w:rsid w:val="0052567E"/>
    <w:rsid w:val="0053108F"/>
    <w:rsid w:val="0053423A"/>
    <w:rsid w:val="00536BDA"/>
    <w:rsid w:val="00543C7E"/>
    <w:rsid w:val="00544BB2"/>
    <w:rsid w:val="00550F26"/>
    <w:rsid w:val="0055166D"/>
    <w:rsid w:val="00552918"/>
    <w:rsid w:val="005609F5"/>
    <w:rsid w:val="00566701"/>
    <w:rsid w:val="00573260"/>
    <w:rsid w:val="00573C44"/>
    <w:rsid w:val="005753FB"/>
    <w:rsid w:val="0057633A"/>
    <w:rsid w:val="00577F45"/>
    <w:rsid w:val="00581ADC"/>
    <w:rsid w:val="00584E63"/>
    <w:rsid w:val="005863E4"/>
    <w:rsid w:val="00593422"/>
    <w:rsid w:val="00593CE0"/>
    <w:rsid w:val="005976AD"/>
    <w:rsid w:val="005A2D3F"/>
    <w:rsid w:val="005A48B3"/>
    <w:rsid w:val="005B0DF3"/>
    <w:rsid w:val="005B47B4"/>
    <w:rsid w:val="005C021E"/>
    <w:rsid w:val="005C11A6"/>
    <w:rsid w:val="005C2E41"/>
    <w:rsid w:val="005C6E5A"/>
    <w:rsid w:val="005C721F"/>
    <w:rsid w:val="005D014F"/>
    <w:rsid w:val="005D018C"/>
    <w:rsid w:val="005D4653"/>
    <w:rsid w:val="005D5FB8"/>
    <w:rsid w:val="005E00FA"/>
    <w:rsid w:val="005E29EC"/>
    <w:rsid w:val="005F2387"/>
    <w:rsid w:val="005F30C5"/>
    <w:rsid w:val="005F3A6E"/>
    <w:rsid w:val="005F55FF"/>
    <w:rsid w:val="005F5611"/>
    <w:rsid w:val="005F69E5"/>
    <w:rsid w:val="005F7A16"/>
    <w:rsid w:val="00600C3B"/>
    <w:rsid w:val="0061003A"/>
    <w:rsid w:val="00611DCE"/>
    <w:rsid w:val="00614E12"/>
    <w:rsid w:val="006158D5"/>
    <w:rsid w:val="00617379"/>
    <w:rsid w:val="006177ED"/>
    <w:rsid w:val="0062379F"/>
    <w:rsid w:val="00627581"/>
    <w:rsid w:val="00630673"/>
    <w:rsid w:val="00631A50"/>
    <w:rsid w:val="00637120"/>
    <w:rsid w:val="00650EE8"/>
    <w:rsid w:val="0065153A"/>
    <w:rsid w:val="00656679"/>
    <w:rsid w:val="00672561"/>
    <w:rsid w:val="006727C1"/>
    <w:rsid w:val="00675059"/>
    <w:rsid w:val="006803F7"/>
    <w:rsid w:val="00680B31"/>
    <w:rsid w:val="00681438"/>
    <w:rsid w:val="0068145C"/>
    <w:rsid w:val="00683EF2"/>
    <w:rsid w:val="00684280"/>
    <w:rsid w:val="0068479B"/>
    <w:rsid w:val="00695EC9"/>
    <w:rsid w:val="00695FD4"/>
    <w:rsid w:val="006A4B88"/>
    <w:rsid w:val="006A588B"/>
    <w:rsid w:val="006A673A"/>
    <w:rsid w:val="006B4984"/>
    <w:rsid w:val="006C0FD9"/>
    <w:rsid w:val="006C3E18"/>
    <w:rsid w:val="006C44E2"/>
    <w:rsid w:val="006C5B34"/>
    <w:rsid w:val="006D1B3E"/>
    <w:rsid w:val="006E0AE1"/>
    <w:rsid w:val="006E1B3D"/>
    <w:rsid w:val="006E6820"/>
    <w:rsid w:val="006F25E1"/>
    <w:rsid w:val="006F2CD8"/>
    <w:rsid w:val="006F7DCA"/>
    <w:rsid w:val="00701B67"/>
    <w:rsid w:val="0071341B"/>
    <w:rsid w:val="00713606"/>
    <w:rsid w:val="00717063"/>
    <w:rsid w:val="00717BFA"/>
    <w:rsid w:val="00721C7B"/>
    <w:rsid w:val="0072530B"/>
    <w:rsid w:val="00727E85"/>
    <w:rsid w:val="00734673"/>
    <w:rsid w:val="00740E7F"/>
    <w:rsid w:val="00745E7E"/>
    <w:rsid w:val="00747230"/>
    <w:rsid w:val="00751511"/>
    <w:rsid w:val="00752388"/>
    <w:rsid w:val="00755CEE"/>
    <w:rsid w:val="0076014F"/>
    <w:rsid w:val="00760FEC"/>
    <w:rsid w:val="00761098"/>
    <w:rsid w:val="00764056"/>
    <w:rsid w:val="00764F00"/>
    <w:rsid w:val="007652CE"/>
    <w:rsid w:val="007661DA"/>
    <w:rsid w:val="0077349B"/>
    <w:rsid w:val="00775FA5"/>
    <w:rsid w:val="00786B4C"/>
    <w:rsid w:val="00790FA8"/>
    <w:rsid w:val="00791E4F"/>
    <w:rsid w:val="00793000"/>
    <w:rsid w:val="007A29A0"/>
    <w:rsid w:val="007A7797"/>
    <w:rsid w:val="007B0855"/>
    <w:rsid w:val="007B1419"/>
    <w:rsid w:val="007B1DCF"/>
    <w:rsid w:val="007B1E16"/>
    <w:rsid w:val="007B5F69"/>
    <w:rsid w:val="007B737D"/>
    <w:rsid w:val="007C0827"/>
    <w:rsid w:val="007C163C"/>
    <w:rsid w:val="007D7EC9"/>
    <w:rsid w:val="007E011F"/>
    <w:rsid w:val="007E37E5"/>
    <w:rsid w:val="007E3CAD"/>
    <w:rsid w:val="007F052C"/>
    <w:rsid w:val="00800F22"/>
    <w:rsid w:val="0080270B"/>
    <w:rsid w:val="00807CE8"/>
    <w:rsid w:val="0081233B"/>
    <w:rsid w:val="00813110"/>
    <w:rsid w:val="008133B0"/>
    <w:rsid w:val="00815941"/>
    <w:rsid w:val="008177F0"/>
    <w:rsid w:val="008178F5"/>
    <w:rsid w:val="00823CE9"/>
    <w:rsid w:val="0083475F"/>
    <w:rsid w:val="00837693"/>
    <w:rsid w:val="00847216"/>
    <w:rsid w:val="00847D66"/>
    <w:rsid w:val="00851066"/>
    <w:rsid w:val="00853E22"/>
    <w:rsid w:val="0085749B"/>
    <w:rsid w:val="0086192A"/>
    <w:rsid w:val="0086295F"/>
    <w:rsid w:val="00863CDE"/>
    <w:rsid w:val="008666A4"/>
    <w:rsid w:val="00867F14"/>
    <w:rsid w:val="008714EF"/>
    <w:rsid w:val="00877CBA"/>
    <w:rsid w:val="008858D7"/>
    <w:rsid w:val="008A0474"/>
    <w:rsid w:val="008A11C0"/>
    <w:rsid w:val="008A3663"/>
    <w:rsid w:val="008A4C72"/>
    <w:rsid w:val="008B439A"/>
    <w:rsid w:val="008B5385"/>
    <w:rsid w:val="008B58B8"/>
    <w:rsid w:val="008B765E"/>
    <w:rsid w:val="008C104C"/>
    <w:rsid w:val="008C3A38"/>
    <w:rsid w:val="008C4772"/>
    <w:rsid w:val="008C5122"/>
    <w:rsid w:val="008C66BE"/>
    <w:rsid w:val="008D1A51"/>
    <w:rsid w:val="008D6EB5"/>
    <w:rsid w:val="008E1553"/>
    <w:rsid w:val="008E268C"/>
    <w:rsid w:val="008F1C00"/>
    <w:rsid w:val="00901621"/>
    <w:rsid w:val="00904D06"/>
    <w:rsid w:val="00904F52"/>
    <w:rsid w:val="00905596"/>
    <w:rsid w:val="0091190A"/>
    <w:rsid w:val="009153C0"/>
    <w:rsid w:val="00915421"/>
    <w:rsid w:val="0091685D"/>
    <w:rsid w:val="00917F2E"/>
    <w:rsid w:val="009218D6"/>
    <w:rsid w:val="00926B09"/>
    <w:rsid w:val="0093136C"/>
    <w:rsid w:val="009337A4"/>
    <w:rsid w:val="0094120E"/>
    <w:rsid w:val="00941889"/>
    <w:rsid w:val="00946D88"/>
    <w:rsid w:val="00954F81"/>
    <w:rsid w:val="00955761"/>
    <w:rsid w:val="009661B7"/>
    <w:rsid w:val="00971814"/>
    <w:rsid w:val="00971F9F"/>
    <w:rsid w:val="009774E5"/>
    <w:rsid w:val="00985312"/>
    <w:rsid w:val="009863EE"/>
    <w:rsid w:val="00991225"/>
    <w:rsid w:val="00993817"/>
    <w:rsid w:val="009951D4"/>
    <w:rsid w:val="009A0DFB"/>
    <w:rsid w:val="009A2376"/>
    <w:rsid w:val="009A29B2"/>
    <w:rsid w:val="009A7059"/>
    <w:rsid w:val="009B54B9"/>
    <w:rsid w:val="009B59B8"/>
    <w:rsid w:val="009C133D"/>
    <w:rsid w:val="009C1E01"/>
    <w:rsid w:val="009C44F2"/>
    <w:rsid w:val="009D31CF"/>
    <w:rsid w:val="009E1274"/>
    <w:rsid w:val="009E1797"/>
    <w:rsid w:val="009E1C1C"/>
    <w:rsid w:val="009E4663"/>
    <w:rsid w:val="009E6EA1"/>
    <w:rsid w:val="009F163D"/>
    <w:rsid w:val="009F22E0"/>
    <w:rsid w:val="009F28B1"/>
    <w:rsid w:val="009F3B72"/>
    <w:rsid w:val="009F446A"/>
    <w:rsid w:val="009F4FD6"/>
    <w:rsid w:val="009F5052"/>
    <w:rsid w:val="009F790F"/>
    <w:rsid w:val="00A14F0A"/>
    <w:rsid w:val="00A269CE"/>
    <w:rsid w:val="00A32630"/>
    <w:rsid w:val="00A37BBA"/>
    <w:rsid w:val="00A50481"/>
    <w:rsid w:val="00A50F9C"/>
    <w:rsid w:val="00A602EC"/>
    <w:rsid w:val="00A662A5"/>
    <w:rsid w:val="00A70851"/>
    <w:rsid w:val="00A716C4"/>
    <w:rsid w:val="00A72BAE"/>
    <w:rsid w:val="00A73611"/>
    <w:rsid w:val="00A73987"/>
    <w:rsid w:val="00A769FD"/>
    <w:rsid w:val="00A7749A"/>
    <w:rsid w:val="00A77935"/>
    <w:rsid w:val="00A81CD2"/>
    <w:rsid w:val="00A83A93"/>
    <w:rsid w:val="00A83F0A"/>
    <w:rsid w:val="00A84A49"/>
    <w:rsid w:val="00A8638A"/>
    <w:rsid w:val="00A94162"/>
    <w:rsid w:val="00A94FC9"/>
    <w:rsid w:val="00A95DB7"/>
    <w:rsid w:val="00A96370"/>
    <w:rsid w:val="00A97B27"/>
    <w:rsid w:val="00AA3388"/>
    <w:rsid w:val="00AA49F6"/>
    <w:rsid w:val="00AA4DE4"/>
    <w:rsid w:val="00AA518C"/>
    <w:rsid w:val="00AB222E"/>
    <w:rsid w:val="00AB5101"/>
    <w:rsid w:val="00AC37E7"/>
    <w:rsid w:val="00AD1B3A"/>
    <w:rsid w:val="00AD5157"/>
    <w:rsid w:val="00AD742B"/>
    <w:rsid w:val="00AD7C66"/>
    <w:rsid w:val="00AE1178"/>
    <w:rsid w:val="00AE220D"/>
    <w:rsid w:val="00AE64C2"/>
    <w:rsid w:val="00AF04B8"/>
    <w:rsid w:val="00B05448"/>
    <w:rsid w:val="00B062A9"/>
    <w:rsid w:val="00B106E6"/>
    <w:rsid w:val="00B143BF"/>
    <w:rsid w:val="00B15E0F"/>
    <w:rsid w:val="00B32197"/>
    <w:rsid w:val="00B41F47"/>
    <w:rsid w:val="00B44177"/>
    <w:rsid w:val="00B44AA4"/>
    <w:rsid w:val="00B50378"/>
    <w:rsid w:val="00B53CBA"/>
    <w:rsid w:val="00B53DFC"/>
    <w:rsid w:val="00B6086D"/>
    <w:rsid w:val="00B60D19"/>
    <w:rsid w:val="00B611AA"/>
    <w:rsid w:val="00B611CF"/>
    <w:rsid w:val="00B6229B"/>
    <w:rsid w:val="00B71BC4"/>
    <w:rsid w:val="00B724D5"/>
    <w:rsid w:val="00B76920"/>
    <w:rsid w:val="00B87AC5"/>
    <w:rsid w:val="00B9037B"/>
    <w:rsid w:val="00B942E6"/>
    <w:rsid w:val="00B969EF"/>
    <w:rsid w:val="00BA4288"/>
    <w:rsid w:val="00BA57CA"/>
    <w:rsid w:val="00BA5C61"/>
    <w:rsid w:val="00BB0AA0"/>
    <w:rsid w:val="00BB17B1"/>
    <w:rsid w:val="00BB3AEB"/>
    <w:rsid w:val="00BD264F"/>
    <w:rsid w:val="00BD512C"/>
    <w:rsid w:val="00BE1421"/>
    <w:rsid w:val="00BE401B"/>
    <w:rsid w:val="00BE7797"/>
    <w:rsid w:val="00BE79B9"/>
    <w:rsid w:val="00BF127F"/>
    <w:rsid w:val="00BF20AC"/>
    <w:rsid w:val="00BF3823"/>
    <w:rsid w:val="00BF42C4"/>
    <w:rsid w:val="00BF5362"/>
    <w:rsid w:val="00BF7959"/>
    <w:rsid w:val="00C01F56"/>
    <w:rsid w:val="00C0374E"/>
    <w:rsid w:val="00C05B1E"/>
    <w:rsid w:val="00C06334"/>
    <w:rsid w:val="00C154E1"/>
    <w:rsid w:val="00C205C7"/>
    <w:rsid w:val="00C3205E"/>
    <w:rsid w:val="00C35B6D"/>
    <w:rsid w:val="00C460E5"/>
    <w:rsid w:val="00C47D74"/>
    <w:rsid w:val="00C52C2E"/>
    <w:rsid w:val="00C5688F"/>
    <w:rsid w:val="00C57306"/>
    <w:rsid w:val="00C60A1A"/>
    <w:rsid w:val="00C63FCB"/>
    <w:rsid w:val="00C71D48"/>
    <w:rsid w:val="00C76642"/>
    <w:rsid w:val="00C80D8C"/>
    <w:rsid w:val="00C921AF"/>
    <w:rsid w:val="00C96D56"/>
    <w:rsid w:val="00CA132B"/>
    <w:rsid w:val="00CA3275"/>
    <w:rsid w:val="00CB3691"/>
    <w:rsid w:val="00CB5989"/>
    <w:rsid w:val="00CC2163"/>
    <w:rsid w:val="00CC36B3"/>
    <w:rsid w:val="00CC3F7A"/>
    <w:rsid w:val="00CC7AA6"/>
    <w:rsid w:val="00CD0992"/>
    <w:rsid w:val="00CD59EA"/>
    <w:rsid w:val="00CD6D21"/>
    <w:rsid w:val="00CE0B92"/>
    <w:rsid w:val="00CE0C91"/>
    <w:rsid w:val="00CE0DA3"/>
    <w:rsid w:val="00CE3C6A"/>
    <w:rsid w:val="00CE4C4B"/>
    <w:rsid w:val="00CE5DA1"/>
    <w:rsid w:val="00CE6586"/>
    <w:rsid w:val="00D00A08"/>
    <w:rsid w:val="00D04BF0"/>
    <w:rsid w:val="00D15798"/>
    <w:rsid w:val="00D16F4D"/>
    <w:rsid w:val="00D222A0"/>
    <w:rsid w:val="00D25284"/>
    <w:rsid w:val="00D2680B"/>
    <w:rsid w:val="00D26A4B"/>
    <w:rsid w:val="00D2753C"/>
    <w:rsid w:val="00D512FA"/>
    <w:rsid w:val="00D56971"/>
    <w:rsid w:val="00D5710F"/>
    <w:rsid w:val="00D7009F"/>
    <w:rsid w:val="00D70682"/>
    <w:rsid w:val="00D80C3D"/>
    <w:rsid w:val="00D82368"/>
    <w:rsid w:val="00D82EFA"/>
    <w:rsid w:val="00D96A3F"/>
    <w:rsid w:val="00D96EF7"/>
    <w:rsid w:val="00DA105D"/>
    <w:rsid w:val="00DA2163"/>
    <w:rsid w:val="00DA3ABF"/>
    <w:rsid w:val="00DA4919"/>
    <w:rsid w:val="00DB20D7"/>
    <w:rsid w:val="00DB3BB2"/>
    <w:rsid w:val="00DB3F7C"/>
    <w:rsid w:val="00DB6DA3"/>
    <w:rsid w:val="00DB72E4"/>
    <w:rsid w:val="00DB7C88"/>
    <w:rsid w:val="00DD06C8"/>
    <w:rsid w:val="00DD273B"/>
    <w:rsid w:val="00DD46BC"/>
    <w:rsid w:val="00DE2001"/>
    <w:rsid w:val="00DE4C02"/>
    <w:rsid w:val="00DF5E37"/>
    <w:rsid w:val="00DF72D5"/>
    <w:rsid w:val="00E012F8"/>
    <w:rsid w:val="00E07D31"/>
    <w:rsid w:val="00E07DAF"/>
    <w:rsid w:val="00E1488A"/>
    <w:rsid w:val="00E148DF"/>
    <w:rsid w:val="00E17752"/>
    <w:rsid w:val="00E217FF"/>
    <w:rsid w:val="00E303AC"/>
    <w:rsid w:val="00E349DA"/>
    <w:rsid w:val="00E35A69"/>
    <w:rsid w:val="00E3784D"/>
    <w:rsid w:val="00E4535E"/>
    <w:rsid w:val="00E462F7"/>
    <w:rsid w:val="00E571FC"/>
    <w:rsid w:val="00E57B74"/>
    <w:rsid w:val="00E6620E"/>
    <w:rsid w:val="00E726B6"/>
    <w:rsid w:val="00E74AD5"/>
    <w:rsid w:val="00E74DB2"/>
    <w:rsid w:val="00E82AA1"/>
    <w:rsid w:val="00E84366"/>
    <w:rsid w:val="00E87747"/>
    <w:rsid w:val="00E905AC"/>
    <w:rsid w:val="00E94870"/>
    <w:rsid w:val="00EA16E7"/>
    <w:rsid w:val="00EA402B"/>
    <w:rsid w:val="00EA7A1A"/>
    <w:rsid w:val="00EB31E0"/>
    <w:rsid w:val="00EB7121"/>
    <w:rsid w:val="00EC0241"/>
    <w:rsid w:val="00EC0EE6"/>
    <w:rsid w:val="00EC3D9F"/>
    <w:rsid w:val="00EC4279"/>
    <w:rsid w:val="00EC58B3"/>
    <w:rsid w:val="00EC72BC"/>
    <w:rsid w:val="00ED38EC"/>
    <w:rsid w:val="00EE5A18"/>
    <w:rsid w:val="00EF1934"/>
    <w:rsid w:val="00EF4095"/>
    <w:rsid w:val="00EF7037"/>
    <w:rsid w:val="00F0517F"/>
    <w:rsid w:val="00F06B79"/>
    <w:rsid w:val="00F07B6E"/>
    <w:rsid w:val="00F10062"/>
    <w:rsid w:val="00F10547"/>
    <w:rsid w:val="00F26A5A"/>
    <w:rsid w:val="00F2707A"/>
    <w:rsid w:val="00F37509"/>
    <w:rsid w:val="00F3781E"/>
    <w:rsid w:val="00F43C63"/>
    <w:rsid w:val="00F45B27"/>
    <w:rsid w:val="00F47829"/>
    <w:rsid w:val="00F5103E"/>
    <w:rsid w:val="00F5204A"/>
    <w:rsid w:val="00F551E6"/>
    <w:rsid w:val="00F71EDD"/>
    <w:rsid w:val="00F75C79"/>
    <w:rsid w:val="00F76584"/>
    <w:rsid w:val="00F76CA9"/>
    <w:rsid w:val="00F822B2"/>
    <w:rsid w:val="00F84604"/>
    <w:rsid w:val="00F851F5"/>
    <w:rsid w:val="00F91687"/>
    <w:rsid w:val="00F9394B"/>
    <w:rsid w:val="00F969E1"/>
    <w:rsid w:val="00FA3C6D"/>
    <w:rsid w:val="00FA6635"/>
    <w:rsid w:val="00FB3FD2"/>
    <w:rsid w:val="00FB5A11"/>
    <w:rsid w:val="00FB5DE6"/>
    <w:rsid w:val="00FB5E28"/>
    <w:rsid w:val="00FB62BE"/>
    <w:rsid w:val="00FB740A"/>
    <w:rsid w:val="00FC429B"/>
    <w:rsid w:val="00FC78CF"/>
    <w:rsid w:val="00FD23C6"/>
    <w:rsid w:val="00FD591D"/>
    <w:rsid w:val="00FD6BE2"/>
    <w:rsid w:val="00FE24D6"/>
    <w:rsid w:val="00FE2B5E"/>
    <w:rsid w:val="00FE395A"/>
    <w:rsid w:val="00FF514D"/>
    <w:rsid w:val="00FF6304"/>
    <w:rsid w:val="00FF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,"/>
  <w:listSeparator w:val=";"/>
  <w14:docId w14:val="63ABF1CE"/>
  <w15:docId w15:val="{9F0B4FB0-25BD-4C69-B850-A6580ADC1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25284"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5F3A6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3">
    <w:name w:val="heading 3"/>
    <w:basedOn w:val="Standard"/>
    <w:next w:val="Standard"/>
    <w:qFormat/>
    <w:rsid w:val="0086295F"/>
    <w:pPr>
      <w:keepNext/>
      <w:outlineLvl w:val="2"/>
    </w:pPr>
    <w:rPr>
      <w:rFonts w:ascii="Arial" w:hAnsi="Arial"/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sid w:val="00745E7E"/>
    <w:rPr>
      <w:color w:val="0000FF"/>
      <w:u w:val="single"/>
    </w:rPr>
  </w:style>
  <w:style w:type="paragraph" w:styleId="Sprechblasentext">
    <w:name w:val="Balloon Text"/>
    <w:basedOn w:val="Standard"/>
    <w:semiHidden/>
    <w:rsid w:val="008D6EB5"/>
    <w:rPr>
      <w:rFonts w:ascii="Tahoma" w:hAnsi="Tahoma" w:cs="Tahoma"/>
      <w:sz w:val="16"/>
      <w:szCs w:val="16"/>
    </w:rPr>
  </w:style>
  <w:style w:type="character" w:styleId="BesuchterLink">
    <w:name w:val="FollowedHyperlink"/>
    <w:rsid w:val="003E4D2B"/>
    <w:rPr>
      <w:color w:val="606420"/>
      <w:u w:val="single"/>
    </w:rPr>
  </w:style>
  <w:style w:type="paragraph" w:customStyle="1" w:styleId="berschrift32">
    <w:name w:val="Überschrift 32"/>
    <w:basedOn w:val="Standard"/>
    <w:rsid w:val="00A269CE"/>
    <w:pPr>
      <w:outlineLvl w:val="3"/>
    </w:pPr>
    <w:rPr>
      <w:b/>
      <w:bCs/>
      <w:color w:val="000000"/>
      <w:sz w:val="26"/>
      <w:szCs w:val="26"/>
    </w:rPr>
  </w:style>
  <w:style w:type="paragraph" w:styleId="Beschriftung">
    <w:name w:val="caption"/>
    <w:basedOn w:val="Standard"/>
    <w:next w:val="Standard"/>
    <w:qFormat/>
    <w:rsid w:val="0093136C"/>
    <w:pPr>
      <w:spacing w:before="120" w:after="120"/>
    </w:pPr>
    <w:rPr>
      <w:b/>
      <w:bCs/>
      <w:sz w:val="20"/>
      <w:szCs w:val="20"/>
    </w:rPr>
  </w:style>
  <w:style w:type="paragraph" w:styleId="Kopfzeile">
    <w:name w:val="header"/>
    <w:basedOn w:val="Standard"/>
    <w:rsid w:val="00D80C3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80C3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2A0A1F"/>
  </w:style>
  <w:style w:type="paragraph" w:customStyle="1" w:styleId="StandardWeb2">
    <w:name w:val="Standard (Web)2"/>
    <w:basedOn w:val="Standard"/>
    <w:rsid w:val="008F1C00"/>
    <w:rPr>
      <w:color w:val="000000"/>
      <w:sz w:val="26"/>
      <w:szCs w:val="26"/>
    </w:rPr>
  </w:style>
  <w:style w:type="paragraph" w:styleId="Dokumentstruktur">
    <w:name w:val="Document Map"/>
    <w:basedOn w:val="Standard"/>
    <w:semiHidden/>
    <w:rsid w:val="001B36CA"/>
    <w:pPr>
      <w:shd w:val="clear" w:color="auto" w:fill="000080"/>
    </w:pPr>
    <w:rPr>
      <w:rFonts w:ascii="Tahoma" w:hAnsi="Tahoma" w:cs="Tahoma"/>
    </w:rPr>
  </w:style>
  <w:style w:type="paragraph" w:customStyle="1" w:styleId="Default">
    <w:name w:val="Default"/>
    <w:rsid w:val="00EF7037"/>
    <w:pPr>
      <w:autoSpaceDE w:val="0"/>
      <w:autoSpaceDN w:val="0"/>
      <w:adjustRightInd w:val="0"/>
    </w:pPr>
    <w:rPr>
      <w:rFonts w:ascii="LHOGI B+ Univers" w:hAnsi="LHOGI B+ Univers" w:cs="LHOGI B+ Univers"/>
      <w:color w:val="000000"/>
      <w:sz w:val="24"/>
      <w:szCs w:val="24"/>
    </w:rPr>
  </w:style>
  <w:style w:type="paragraph" w:customStyle="1" w:styleId="Hauptberschrift">
    <w:name w:val="Hauptüberschrift"/>
    <w:basedOn w:val="Standard"/>
    <w:rsid w:val="00235ED6"/>
    <w:pPr>
      <w:spacing w:after="120" w:line="360" w:lineRule="auto"/>
    </w:pPr>
    <w:rPr>
      <w:rFonts w:ascii="Arial" w:hAnsi="Arial" w:cs="Arial"/>
      <w:b/>
      <w:sz w:val="36"/>
      <w:szCs w:val="36"/>
    </w:rPr>
  </w:style>
  <w:style w:type="paragraph" w:customStyle="1" w:styleId="Listenabsatz1">
    <w:name w:val="Listenabsatz1"/>
    <w:basedOn w:val="Standard"/>
    <w:rsid w:val="00E57B74"/>
    <w:pPr>
      <w:ind w:left="720"/>
      <w:contextualSpacing/>
    </w:pPr>
  </w:style>
  <w:style w:type="character" w:styleId="Zeilennummer">
    <w:name w:val="line number"/>
    <w:basedOn w:val="Absatz-Standardschriftart"/>
    <w:rsid w:val="00F37509"/>
  </w:style>
  <w:style w:type="paragraph" w:styleId="berarbeitung">
    <w:name w:val="Revision"/>
    <w:hidden/>
    <w:uiPriority w:val="99"/>
    <w:semiHidden/>
    <w:rsid w:val="00BE1421"/>
    <w:rPr>
      <w:sz w:val="24"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5F3A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nabsatz">
    <w:name w:val="List Paragraph"/>
    <w:basedOn w:val="Standard"/>
    <w:uiPriority w:val="34"/>
    <w:qFormat/>
    <w:rsid w:val="00C573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52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6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453821">
          <w:marLeft w:val="0"/>
          <w:marRight w:val="0"/>
          <w:marTop w:val="0"/>
          <w:marBottom w:val="0"/>
          <w:divBdr>
            <w:top w:val="single" w:sz="2" w:space="0" w:color="000000"/>
            <w:left w:val="single" w:sz="6" w:space="0" w:color="98989B"/>
            <w:bottom w:val="single" w:sz="6" w:space="0" w:color="000000"/>
            <w:right w:val="single" w:sz="6" w:space="0" w:color="000000"/>
          </w:divBdr>
          <w:divsChild>
            <w:div w:id="194157212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6" w:space="0" w:color="98989B"/>
                <w:bottom w:val="single" w:sz="6" w:space="0" w:color="000000"/>
                <w:right w:val="single" w:sz="6" w:space="0" w:color="000000"/>
              </w:divBdr>
              <w:divsChild>
                <w:div w:id="1442413096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6" w:space="0" w:color="98989B"/>
                    <w:bottom w:val="single" w:sz="6" w:space="0" w:color="000000"/>
                    <w:right w:val="single" w:sz="6" w:space="0" w:color="000000"/>
                  </w:divBdr>
                  <w:divsChild>
                    <w:div w:id="740447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7671610">
      <w:marLeft w:val="0"/>
      <w:marRight w:val="0"/>
      <w:marTop w:val="21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iner.gondek@index-werke.d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56C773-64A8-4CCE-800E-B1478B73EF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538</Words>
  <Characters>3662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INDEX G200.3</vt:lpstr>
    </vt:vector>
  </TitlesOfParts>
  <Company>INDEX-Werke GmbH &amp; Co. KG</Company>
  <LinksUpToDate>false</LinksUpToDate>
  <CharactersWithSpaces>4192</CharactersWithSpaces>
  <SharedDoc>false</SharedDoc>
  <HLinks>
    <vt:vector size="6" baseType="variant">
      <vt:variant>
        <vt:i4>3473413</vt:i4>
      </vt:variant>
      <vt:variant>
        <vt:i4>0</vt:i4>
      </vt:variant>
      <vt:variant>
        <vt:i4>0</vt:i4>
      </vt:variant>
      <vt:variant>
        <vt:i4>5</vt:i4>
      </vt:variant>
      <vt:variant>
        <vt:lpwstr>mailto:michael.czudaj@index-werke.de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INDEX G200.3</dc:title>
  <dc:creator>INDEX-Werke GmbH &amp; Co. KG</dc:creator>
  <cp:lastModifiedBy>Gondek, Rainer</cp:lastModifiedBy>
  <cp:revision>2</cp:revision>
  <cp:lastPrinted>2024-05-14T13:57:00Z</cp:lastPrinted>
  <dcterms:created xsi:type="dcterms:W3CDTF">2024-08-26T08:27:00Z</dcterms:created>
  <dcterms:modified xsi:type="dcterms:W3CDTF">2024-08-26T08:27:00Z</dcterms:modified>
</cp:coreProperties>
</file>