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6820" w:rsidRPr="00315DD5" w:rsidRDefault="009C7DB5" w:rsidP="009C7DB5">
      <w:pPr>
        <w:pStyle w:val="berschrift32"/>
        <w:suppressLineNumbers/>
        <w:shd w:val="clear" w:color="auto" w:fill="FFFFFF"/>
        <w:tabs>
          <w:tab w:val="left" w:pos="7740"/>
        </w:tabs>
        <w:spacing w:line="360" w:lineRule="auto"/>
        <w:ind w:left="142" w:right="169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Presseinformation vom 24.04.2023</w:t>
      </w:r>
    </w:p>
    <w:p w:rsidR="00415D03" w:rsidRPr="00315DD5" w:rsidRDefault="00415D03" w:rsidP="00415D03">
      <w:pPr>
        <w:pStyle w:val="berschrift32"/>
        <w:suppressLineNumbers/>
        <w:shd w:val="clear" w:color="auto" w:fill="FFFFFF"/>
        <w:tabs>
          <w:tab w:val="left" w:pos="7740"/>
        </w:tabs>
        <w:spacing w:line="360" w:lineRule="auto"/>
        <w:ind w:left="142" w:right="1692"/>
        <w:jc w:val="both"/>
        <w:rPr>
          <w:rFonts w:ascii="Arial" w:hAnsi="Arial" w:cs="Arial"/>
          <w:sz w:val="20"/>
          <w:szCs w:val="20"/>
        </w:rPr>
      </w:pPr>
    </w:p>
    <w:p w:rsidR="00415D03" w:rsidRPr="00315DD5" w:rsidRDefault="00460DD2" w:rsidP="00144D74">
      <w:pPr>
        <w:suppressLineNumbers/>
        <w:spacing w:after="240" w:line="264" w:lineRule="auto"/>
        <w:ind w:left="142" w:right="-284"/>
        <w:rPr>
          <w:rFonts w:ascii="Arial" w:hAnsi="Arial" w:cs="Arial"/>
          <w:b/>
          <w:spacing w:val="-2"/>
          <w:sz w:val="32"/>
          <w:szCs w:val="32"/>
        </w:rPr>
      </w:pPr>
      <w:r>
        <w:rPr>
          <w:rFonts w:ascii="Arial" w:hAnsi="Arial" w:cs="Arial"/>
          <w:b/>
          <w:spacing w:val="-2"/>
          <w:sz w:val="32"/>
          <w:szCs w:val="32"/>
        </w:rPr>
        <w:t>Lang-Kurzdreher mit besonderer Leistungsdichte</w:t>
      </w:r>
    </w:p>
    <w:p w:rsidR="00994A5C" w:rsidRPr="00D92D5E" w:rsidRDefault="00994A5C" w:rsidP="0075248E">
      <w:pPr>
        <w:spacing w:after="200" w:line="360" w:lineRule="auto"/>
        <w:ind w:left="142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  <w:r w:rsidRPr="00D92D5E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Noch kompakter gebaut als der </w:t>
      </w:r>
      <w:r w:rsidR="00C818D7" w:rsidRPr="00D92D5E">
        <w:rPr>
          <w:rFonts w:ascii="Arial" w:eastAsiaTheme="minorHAnsi" w:hAnsi="Arial" w:cs="Arial"/>
          <w:b/>
          <w:sz w:val="20"/>
          <w:szCs w:val="20"/>
          <w:lang w:eastAsia="en-US"/>
        </w:rPr>
        <w:t>Lang</w:t>
      </w:r>
      <w:r w:rsidRPr="00D92D5E">
        <w:rPr>
          <w:rFonts w:ascii="Arial" w:eastAsiaTheme="minorHAnsi" w:hAnsi="Arial" w:cs="Arial"/>
          <w:b/>
          <w:sz w:val="20"/>
          <w:szCs w:val="20"/>
          <w:lang w:eastAsia="en-US"/>
        </w:rPr>
        <w:t>-Kurz</w:t>
      </w:r>
      <w:r w:rsidR="00C818D7" w:rsidRPr="00D92D5E">
        <w:rPr>
          <w:rFonts w:ascii="Arial" w:eastAsiaTheme="minorHAnsi" w:hAnsi="Arial" w:cs="Arial"/>
          <w:b/>
          <w:sz w:val="20"/>
          <w:szCs w:val="20"/>
          <w:lang w:eastAsia="en-US"/>
        </w:rPr>
        <w:t>dreh</w:t>
      </w:r>
      <w:r w:rsidRPr="00D92D5E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automat TRAUB TNL32? ‚Geht nicht, gibt’s nicht‘, dachten sich die Entwickler. Das Ergebnis: INDEX präsentiert </w:t>
      </w:r>
      <w:r w:rsidR="00350A7D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beim Open House 2023 </w:t>
      </w:r>
      <w:r w:rsidRPr="00D92D5E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die neue TRAUB TNL32 </w:t>
      </w:r>
      <w:proofErr w:type="spellStart"/>
      <w:r w:rsidRPr="00D92D5E">
        <w:rPr>
          <w:rFonts w:ascii="Arial" w:eastAsiaTheme="minorHAnsi" w:hAnsi="Arial" w:cs="Arial"/>
          <w:b/>
          <w:sz w:val="20"/>
          <w:szCs w:val="20"/>
          <w:lang w:eastAsia="en-US"/>
        </w:rPr>
        <w:t>compact</w:t>
      </w:r>
      <w:proofErr w:type="spellEnd"/>
      <w:r w:rsidRPr="00D92D5E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, die mit einer verkleinerten Aufstellfläche auskommt </w:t>
      </w:r>
      <w:r w:rsidR="00460DD2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– vergleichbar mit der TNL20 – </w:t>
      </w:r>
      <w:r w:rsidRPr="00D92D5E">
        <w:rPr>
          <w:rFonts w:ascii="Arial" w:eastAsiaTheme="minorHAnsi" w:hAnsi="Arial" w:cs="Arial"/>
          <w:b/>
          <w:sz w:val="20"/>
          <w:szCs w:val="20"/>
          <w:lang w:eastAsia="en-US"/>
        </w:rPr>
        <w:t>und dennoch Leistungsdaten aufweist, die nahezu denen der „normalen“ TNL32 entsprechen.</w:t>
      </w:r>
    </w:p>
    <w:p w:rsidR="009C60AB" w:rsidRPr="0075248E" w:rsidRDefault="0075248E" w:rsidP="009C60AB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Die </w:t>
      </w:r>
      <w:r w:rsidR="00994A5C">
        <w:rPr>
          <w:rFonts w:ascii="Arial" w:eastAsiaTheme="minorHAnsi" w:hAnsi="Arial" w:cs="Arial"/>
          <w:sz w:val="20"/>
          <w:szCs w:val="20"/>
          <w:lang w:eastAsia="en-US"/>
        </w:rPr>
        <w:t xml:space="preserve">neue TRAUB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TNL32 </w:t>
      </w:r>
      <w:proofErr w:type="spellStart"/>
      <w:r w:rsidRPr="0075248E">
        <w:rPr>
          <w:rFonts w:ascii="Arial" w:eastAsiaTheme="minorHAnsi" w:hAnsi="Arial" w:cs="Arial"/>
          <w:sz w:val="20"/>
          <w:szCs w:val="20"/>
          <w:lang w:eastAsia="en-US"/>
        </w:rPr>
        <w:t>compact</w:t>
      </w:r>
      <w:proofErr w:type="spellEnd"/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D92D5E">
        <w:rPr>
          <w:rFonts w:ascii="Arial" w:eastAsiaTheme="minorHAnsi" w:hAnsi="Arial" w:cs="Arial"/>
          <w:sz w:val="20"/>
          <w:szCs w:val="20"/>
          <w:lang w:eastAsia="en-US"/>
        </w:rPr>
        <w:t xml:space="preserve">ist für </w:t>
      </w:r>
      <w:r w:rsidR="00D92D5E" w:rsidRPr="00D92D5E">
        <w:rPr>
          <w:rFonts w:ascii="Arial" w:eastAsiaTheme="minorHAnsi" w:hAnsi="Arial" w:cs="Arial"/>
          <w:sz w:val="20"/>
          <w:szCs w:val="20"/>
          <w:lang w:eastAsia="en-US"/>
        </w:rPr>
        <w:t xml:space="preserve">produktives Lang- und Kurzdrehen </w:t>
      </w:r>
      <w:r w:rsidR="00D92D5E">
        <w:rPr>
          <w:rFonts w:ascii="Arial" w:eastAsiaTheme="minorHAnsi" w:hAnsi="Arial" w:cs="Arial"/>
          <w:sz w:val="20"/>
          <w:szCs w:val="20"/>
          <w:lang w:eastAsia="en-US"/>
        </w:rPr>
        <w:t>von</w:t>
      </w:r>
      <w:r w:rsidR="00D92D5E" w:rsidRPr="00D92D5E">
        <w:rPr>
          <w:rFonts w:ascii="Arial" w:eastAsiaTheme="minorHAnsi" w:hAnsi="Arial" w:cs="Arial"/>
          <w:sz w:val="20"/>
          <w:szCs w:val="20"/>
          <w:lang w:eastAsia="en-US"/>
        </w:rPr>
        <w:t xml:space="preserve"> Werkstücke</w:t>
      </w:r>
      <w:r w:rsidR="00D92D5E">
        <w:rPr>
          <w:rFonts w:ascii="Arial" w:eastAsiaTheme="minorHAnsi" w:hAnsi="Arial" w:cs="Arial"/>
          <w:sz w:val="20"/>
          <w:szCs w:val="20"/>
          <w:lang w:eastAsia="en-US"/>
        </w:rPr>
        <w:t>n</w:t>
      </w:r>
      <w:r w:rsidR="00D92D5E" w:rsidRPr="00D92D5E">
        <w:rPr>
          <w:rFonts w:ascii="Arial" w:eastAsiaTheme="minorHAnsi" w:hAnsi="Arial" w:cs="Arial"/>
          <w:sz w:val="20"/>
          <w:szCs w:val="20"/>
          <w:lang w:eastAsia="en-US"/>
        </w:rPr>
        <w:t xml:space="preserve"> mittlerer und hoher Komplexität </w:t>
      </w:r>
      <w:r w:rsidR="00D92D5E">
        <w:rPr>
          <w:rFonts w:ascii="Arial" w:eastAsiaTheme="minorHAnsi" w:hAnsi="Arial" w:cs="Arial"/>
          <w:sz w:val="20"/>
          <w:szCs w:val="20"/>
          <w:lang w:eastAsia="en-US"/>
        </w:rPr>
        <w:t xml:space="preserve">konzipiert. Sie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verfügt über zwei baugleiche Arbeitsspindeln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C60AB" w:rsidRPr="009C60AB">
        <w:rPr>
          <w:rFonts w:ascii="Arial" w:eastAsiaTheme="minorHAnsi" w:hAnsi="Arial" w:cs="Arial"/>
          <w:sz w:val="20"/>
          <w:szCs w:val="20"/>
          <w:lang w:eastAsia="en-US"/>
        </w:rPr>
        <w:t xml:space="preserve">(max. </w:t>
      </w:r>
      <w:r w:rsidR="00460DD2">
        <w:rPr>
          <w:rFonts w:ascii="Arial" w:eastAsiaTheme="minorHAnsi" w:hAnsi="Arial" w:cs="Arial"/>
          <w:sz w:val="20"/>
          <w:szCs w:val="20"/>
          <w:lang w:eastAsia="en-US"/>
        </w:rPr>
        <w:t>8</w:t>
      </w:r>
      <w:r w:rsidR="009C60AB" w:rsidRPr="009C60AB">
        <w:rPr>
          <w:rFonts w:ascii="Arial" w:eastAsiaTheme="minorHAnsi" w:hAnsi="Arial" w:cs="Arial"/>
          <w:sz w:val="20"/>
          <w:szCs w:val="20"/>
          <w:lang w:eastAsia="en-US"/>
        </w:rPr>
        <w:t xml:space="preserve">.000 U/min, </w:t>
      </w:r>
      <w:r w:rsidR="00460DD2">
        <w:rPr>
          <w:rFonts w:ascii="Arial" w:eastAsiaTheme="minorHAnsi" w:hAnsi="Arial" w:cs="Arial"/>
          <w:sz w:val="20"/>
          <w:szCs w:val="20"/>
          <w:lang w:eastAsia="en-US"/>
        </w:rPr>
        <w:t>9,9</w:t>
      </w:r>
      <w:r w:rsidR="009C60AB" w:rsidRPr="009C60AB">
        <w:rPr>
          <w:rFonts w:ascii="Arial" w:eastAsiaTheme="minorHAnsi" w:hAnsi="Arial" w:cs="Arial"/>
          <w:sz w:val="20"/>
          <w:szCs w:val="20"/>
          <w:lang w:eastAsia="en-US"/>
        </w:rPr>
        <w:t xml:space="preserve"> kW</w:t>
      </w:r>
      <w:r w:rsidR="00460DD2">
        <w:rPr>
          <w:rFonts w:ascii="Arial" w:eastAsiaTheme="minorHAnsi" w:hAnsi="Arial" w:cs="Arial"/>
          <w:sz w:val="20"/>
          <w:szCs w:val="20"/>
          <w:lang w:eastAsia="en-US"/>
        </w:rPr>
        <w:t xml:space="preserve"> und</w:t>
      </w:r>
      <w:r w:rsidR="009C60AB" w:rsidRP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460DD2">
        <w:rPr>
          <w:rFonts w:ascii="Arial" w:eastAsiaTheme="minorHAnsi" w:hAnsi="Arial" w:cs="Arial"/>
          <w:sz w:val="20"/>
          <w:szCs w:val="20"/>
          <w:lang w:eastAsia="en-US"/>
        </w:rPr>
        <w:t>19</w:t>
      </w:r>
      <w:r w:rsidR="009C60AB" w:rsidRP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proofErr w:type="spellStart"/>
      <w:r w:rsidR="009C60AB" w:rsidRPr="009C60AB">
        <w:rPr>
          <w:rFonts w:ascii="Arial" w:eastAsiaTheme="minorHAnsi" w:hAnsi="Arial" w:cs="Arial"/>
          <w:sz w:val="20"/>
          <w:szCs w:val="20"/>
          <w:lang w:eastAsia="en-US"/>
        </w:rPr>
        <w:t>Nm</w:t>
      </w:r>
      <w:proofErr w:type="spellEnd"/>
      <w:r w:rsidR="00460DD2">
        <w:rPr>
          <w:rFonts w:ascii="Arial" w:eastAsiaTheme="minorHAnsi" w:hAnsi="Arial" w:cs="Arial"/>
          <w:sz w:val="20"/>
          <w:szCs w:val="20"/>
          <w:lang w:eastAsia="en-US"/>
        </w:rPr>
        <w:t xml:space="preserve"> jeweils bei 100% ED</w:t>
      </w:r>
      <w:r w:rsidR="009C60AB" w:rsidRPr="009C60AB">
        <w:rPr>
          <w:rFonts w:ascii="Arial" w:eastAsiaTheme="minorHAnsi" w:hAnsi="Arial" w:cs="Arial"/>
          <w:sz w:val="20"/>
          <w:szCs w:val="20"/>
          <w:lang w:eastAsia="en-US"/>
        </w:rPr>
        <w:t>)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und zwei Werkzeugrevolver</w:t>
      </w:r>
      <w:r w:rsidR="009C60AB" w:rsidRPr="009C60AB">
        <w:t xml:space="preserve"> </w:t>
      </w:r>
      <w:r w:rsidR="009C60AB" w:rsidRPr="009C60AB">
        <w:rPr>
          <w:rFonts w:ascii="Arial" w:eastAsiaTheme="minorHAnsi" w:hAnsi="Arial" w:cs="Arial"/>
          <w:sz w:val="20"/>
          <w:szCs w:val="20"/>
          <w:lang w:eastAsia="en-US"/>
        </w:rPr>
        <w:t xml:space="preserve">(jeweils 8x Stationen, max. 12.000 U/min, </w:t>
      </w:r>
      <w:r w:rsidR="00460DD2">
        <w:rPr>
          <w:rFonts w:ascii="Arial" w:eastAsiaTheme="minorHAnsi" w:hAnsi="Arial" w:cs="Arial"/>
          <w:sz w:val="20"/>
          <w:szCs w:val="20"/>
          <w:lang w:eastAsia="en-US"/>
        </w:rPr>
        <w:t>1,5</w:t>
      </w:r>
      <w:r w:rsidR="009C60AB" w:rsidRPr="009C60AB">
        <w:rPr>
          <w:rFonts w:ascii="Arial" w:eastAsiaTheme="minorHAnsi" w:hAnsi="Arial" w:cs="Arial"/>
          <w:sz w:val="20"/>
          <w:szCs w:val="20"/>
          <w:lang w:eastAsia="en-US"/>
        </w:rPr>
        <w:t xml:space="preserve"> kW</w:t>
      </w:r>
      <w:r w:rsidR="00460DD2" w:rsidRPr="00460DD2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460DD2">
        <w:rPr>
          <w:rFonts w:ascii="Arial" w:eastAsiaTheme="minorHAnsi" w:hAnsi="Arial" w:cs="Arial"/>
          <w:sz w:val="20"/>
          <w:szCs w:val="20"/>
          <w:lang w:eastAsia="en-US"/>
        </w:rPr>
        <w:t>bei 100% ED</w:t>
      </w:r>
      <w:r w:rsidR="009C60AB" w:rsidRPr="009C60AB">
        <w:rPr>
          <w:rFonts w:ascii="Arial" w:eastAsiaTheme="minorHAnsi" w:hAnsi="Arial" w:cs="Arial"/>
          <w:sz w:val="20"/>
          <w:szCs w:val="20"/>
          <w:lang w:eastAsia="en-US"/>
        </w:rPr>
        <w:t>)</w:t>
      </w:r>
      <w:r w:rsidR="00460DD2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, jeweils mit X, Z und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Y-Achse. </w:t>
      </w:r>
      <w:r w:rsidR="00845C61">
        <w:rPr>
          <w:rFonts w:ascii="Arial" w:eastAsiaTheme="minorHAnsi" w:hAnsi="Arial" w:cs="Arial"/>
          <w:sz w:val="20"/>
          <w:szCs w:val="20"/>
          <w:lang w:eastAsia="en-US"/>
        </w:rPr>
        <w:t xml:space="preserve">Der </w:t>
      </w:r>
      <w:r w:rsidR="009C60AB" w:rsidRPr="009C60AB">
        <w:rPr>
          <w:rFonts w:ascii="Arial" w:eastAsiaTheme="minorHAnsi" w:hAnsi="Arial" w:cs="Arial"/>
          <w:sz w:val="20"/>
          <w:szCs w:val="20"/>
          <w:lang w:eastAsia="en-US"/>
        </w:rPr>
        <w:t xml:space="preserve">Stangendurchlass </w:t>
      </w:r>
      <w:r w:rsidR="00845C61">
        <w:rPr>
          <w:rFonts w:ascii="Arial" w:eastAsiaTheme="minorHAnsi" w:hAnsi="Arial" w:cs="Arial"/>
          <w:sz w:val="20"/>
          <w:szCs w:val="20"/>
          <w:lang w:eastAsia="en-US"/>
        </w:rPr>
        <w:t xml:space="preserve">beträgt maximal </w:t>
      </w:r>
      <w:r w:rsidR="009C60AB" w:rsidRPr="009C60AB">
        <w:rPr>
          <w:rFonts w:ascii="Arial" w:eastAsiaTheme="minorHAnsi" w:hAnsi="Arial" w:cs="Arial"/>
          <w:sz w:val="20"/>
          <w:szCs w:val="20"/>
          <w:lang w:eastAsia="en-US"/>
        </w:rPr>
        <w:t>32 mm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Durchmesser</w:t>
      </w:r>
      <w:r w:rsidR="00845C61">
        <w:rPr>
          <w:rFonts w:ascii="Arial" w:eastAsiaTheme="minorHAnsi" w:hAnsi="Arial" w:cs="Arial"/>
          <w:sz w:val="20"/>
          <w:szCs w:val="20"/>
          <w:lang w:eastAsia="en-US"/>
        </w:rPr>
        <w:t>, die maximale</w:t>
      </w:r>
      <w:r w:rsidR="00460DD2">
        <w:rPr>
          <w:rFonts w:ascii="Arial" w:eastAsiaTheme="minorHAnsi" w:hAnsi="Arial" w:cs="Arial"/>
          <w:sz w:val="20"/>
          <w:szCs w:val="20"/>
          <w:lang w:eastAsia="en-US"/>
        </w:rPr>
        <w:t xml:space="preserve"> Drehlänge </w:t>
      </w:r>
      <w:r w:rsidR="00845C61">
        <w:rPr>
          <w:rFonts w:ascii="Arial" w:eastAsiaTheme="minorHAnsi" w:hAnsi="Arial" w:cs="Arial"/>
          <w:sz w:val="20"/>
          <w:szCs w:val="20"/>
          <w:lang w:eastAsia="en-US"/>
        </w:rPr>
        <w:t>liegt bei</w:t>
      </w:r>
      <w:r w:rsidR="00460DD2">
        <w:rPr>
          <w:rFonts w:ascii="Arial" w:eastAsiaTheme="minorHAnsi" w:hAnsi="Arial" w:cs="Arial"/>
          <w:sz w:val="20"/>
          <w:szCs w:val="20"/>
          <w:lang w:eastAsia="en-US"/>
        </w:rPr>
        <w:t xml:space="preserve"> 220 mm.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Das Maschinenkonzept der TNL32 </w:t>
      </w:r>
      <w:proofErr w:type="spellStart"/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compact</w:t>
      </w:r>
      <w:proofErr w:type="spellEnd"/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wurde konsequent auf die täglichen Anforderungen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der Anwender abgestimmt.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So ermöglicht die Kinematik der Maschine eine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effektive und zeitgleiche Bearbeitung mit zwei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>,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drei oder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vier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Werkzeugen.</w:t>
      </w:r>
    </w:p>
    <w:p w:rsidR="009C60AB" w:rsidRPr="0075248E" w:rsidRDefault="00460DD2" w:rsidP="009C60AB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Der Arbeitsraum 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der TRAUB TNL32 </w:t>
      </w:r>
      <w:proofErr w:type="spellStart"/>
      <w:r>
        <w:rPr>
          <w:rFonts w:ascii="Arial" w:eastAsiaTheme="minorHAnsi" w:hAnsi="Arial" w:cs="Arial"/>
          <w:sz w:val="20"/>
          <w:szCs w:val="20"/>
          <w:lang w:eastAsia="en-US"/>
        </w:rPr>
        <w:t>compact</w:t>
      </w:r>
      <w:proofErr w:type="spellEnd"/>
      <w:r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gewährleistet </w:t>
      </w:r>
      <w:r w:rsidR="00845C61">
        <w:rPr>
          <w:rFonts w:ascii="Arial" w:eastAsiaTheme="minorHAnsi" w:hAnsi="Arial" w:cs="Arial"/>
          <w:sz w:val="20"/>
          <w:szCs w:val="20"/>
          <w:lang w:eastAsia="en-US"/>
        </w:rPr>
        <w:t>bei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kompakten </w:t>
      </w:r>
      <w:r>
        <w:rPr>
          <w:rFonts w:ascii="Arial" w:eastAsiaTheme="minorHAnsi" w:hAnsi="Arial" w:cs="Arial"/>
          <w:sz w:val="20"/>
          <w:szCs w:val="20"/>
          <w:lang w:eastAsia="en-US"/>
        </w:rPr>
        <w:t>M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aßen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eine sehr hohe Leistungsdichte für eine wirtschaftliche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Produktion. </w:t>
      </w:r>
      <w:r w:rsidR="00845C61">
        <w:rPr>
          <w:rFonts w:ascii="Arial" w:eastAsiaTheme="minorHAnsi" w:hAnsi="Arial" w:cs="Arial"/>
          <w:sz w:val="20"/>
          <w:szCs w:val="20"/>
          <w:lang w:eastAsia="en-US"/>
        </w:rPr>
        <w:t>D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as senkrechte Arbeitsraumkonzept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845C61">
        <w:rPr>
          <w:rFonts w:ascii="Arial" w:eastAsiaTheme="minorHAnsi" w:hAnsi="Arial" w:cs="Arial"/>
          <w:sz w:val="20"/>
          <w:szCs w:val="20"/>
          <w:lang w:eastAsia="en-US"/>
        </w:rPr>
        <w:t xml:space="preserve">steht für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eine optimale Prozesssicherheit verbunden mit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minimalen Rüstaufwendungen.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Den entscheidenden Produktivitätsvorteil erzielt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die Maschine mit ihrer hohen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Dynamik</w:t>
      </w:r>
      <w:r w:rsidR="00350A7D">
        <w:rPr>
          <w:rFonts w:ascii="Arial" w:eastAsiaTheme="minorHAnsi" w:hAnsi="Arial" w:cs="Arial"/>
          <w:sz w:val="20"/>
          <w:szCs w:val="20"/>
          <w:lang w:eastAsia="en-US"/>
        </w:rPr>
        <w:t>, für die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350A7D">
        <w:rPr>
          <w:rFonts w:ascii="Arial" w:eastAsiaTheme="minorHAnsi" w:hAnsi="Arial" w:cs="Arial"/>
          <w:sz w:val="20"/>
          <w:szCs w:val="20"/>
          <w:lang w:eastAsia="en-US"/>
        </w:rPr>
        <w:t>ein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Maschinenbett aus Grauguss und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schwingungsdämpfende Maschinenfüße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die Basis </w:t>
      </w:r>
      <w:r w:rsidR="00350A7D" w:rsidRPr="0075248E">
        <w:rPr>
          <w:rFonts w:ascii="Arial" w:eastAsiaTheme="minorHAnsi" w:hAnsi="Arial" w:cs="Arial"/>
          <w:sz w:val="20"/>
          <w:szCs w:val="20"/>
          <w:lang w:eastAsia="en-US"/>
        </w:rPr>
        <w:t>bilde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n.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Die hohe Steifigkeit und thermische Stabilität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gewährleisten darüber hinaus eine optimale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C60AB" w:rsidRPr="0075248E">
        <w:rPr>
          <w:rFonts w:ascii="Arial" w:eastAsiaTheme="minorHAnsi" w:hAnsi="Arial" w:cs="Arial"/>
          <w:sz w:val="20"/>
          <w:szCs w:val="20"/>
          <w:lang w:eastAsia="en-US"/>
        </w:rPr>
        <w:t>Werkstückqualität.</w:t>
      </w:r>
    </w:p>
    <w:p w:rsidR="009E1797" w:rsidRPr="00460DD2" w:rsidRDefault="00460DD2" w:rsidP="0075248E">
      <w:pPr>
        <w:spacing w:after="200" w:line="360" w:lineRule="auto"/>
        <w:ind w:left="142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  <w:r>
        <w:rPr>
          <w:rFonts w:ascii="Arial" w:eastAsiaTheme="minorHAnsi" w:hAnsi="Arial" w:cs="Arial"/>
          <w:b/>
          <w:sz w:val="20"/>
          <w:szCs w:val="20"/>
          <w:lang w:eastAsia="en-US"/>
        </w:rPr>
        <w:t>Kundenspezifisch konfigurierbar</w:t>
      </w:r>
    </w:p>
    <w:p w:rsidR="004F42CB" w:rsidRDefault="004F42CB" w:rsidP="0075248E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t>Der neue kompakte TRAUB L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>ang-</w:t>
      </w:r>
      <w:r>
        <w:rPr>
          <w:rFonts w:ascii="Arial" w:eastAsiaTheme="minorHAnsi" w:hAnsi="Arial" w:cs="Arial"/>
          <w:sz w:val="20"/>
          <w:szCs w:val="20"/>
          <w:lang w:eastAsia="en-US"/>
        </w:rPr>
        <w:t>Kurzdrehautomat</w:t>
      </w:r>
      <w:r w:rsidR="0075248E"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994A5C">
        <w:rPr>
          <w:rFonts w:ascii="Arial" w:eastAsiaTheme="minorHAnsi" w:hAnsi="Arial" w:cs="Arial"/>
          <w:sz w:val="20"/>
          <w:szCs w:val="20"/>
          <w:lang w:eastAsia="en-US"/>
        </w:rPr>
        <w:t xml:space="preserve">ist </w:t>
      </w:r>
      <w:r w:rsidR="0075248E" w:rsidRPr="0075248E">
        <w:rPr>
          <w:rFonts w:ascii="Arial" w:eastAsiaTheme="minorHAnsi" w:hAnsi="Arial" w:cs="Arial"/>
          <w:sz w:val="20"/>
          <w:szCs w:val="20"/>
          <w:lang w:eastAsia="en-US"/>
        </w:rPr>
        <w:t>in drei Varianten</w:t>
      </w:r>
      <w:r w:rsidR="0075248E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75248E" w:rsidRPr="0075248E">
        <w:rPr>
          <w:rFonts w:ascii="Arial" w:eastAsiaTheme="minorHAnsi" w:hAnsi="Arial" w:cs="Arial"/>
          <w:sz w:val="20"/>
          <w:szCs w:val="20"/>
          <w:lang w:eastAsia="en-US"/>
        </w:rPr>
        <w:t>konfigurierbar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: als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TNL32</w:t>
      </w:r>
      <w:r>
        <w:rPr>
          <w:rFonts w:ascii="Arial" w:eastAsiaTheme="minorHAnsi" w:hAnsi="Arial" w:cs="Arial"/>
          <w:sz w:val="20"/>
          <w:szCs w:val="20"/>
          <w:lang w:eastAsia="en-US"/>
        </w:rPr>
        <w:t>-9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proofErr w:type="spellStart"/>
      <w:r w:rsidRPr="0075248E">
        <w:rPr>
          <w:rFonts w:ascii="Arial" w:eastAsiaTheme="minorHAnsi" w:hAnsi="Arial" w:cs="Arial"/>
          <w:sz w:val="20"/>
          <w:szCs w:val="20"/>
          <w:lang w:eastAsia="en-US"/>
        </w:rPr>
        <w:t>compact</w:t>
      </w:r>
      <w:proofErr w:type="spellEnd"/>
      <w:r>
        <w:rPr>
          <w:rFonts w:ascii="Arial" w:eastAsiaTheme="minorHAnsi" w:hAnsi="Arial" w:cs="Arial"/>
          <w:sz w:val="20"/>
          <w:szCs w:val="20"/>
          <w:lang w:eastAsia="en-US"/>
        </w:rPr>
        <w:t xml:space="preserve">,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TNL32</w:t>
      </w:r>
      <w:r>
        <w:rPr>
          <w:rFonts w:ascii="Arial" w:eastAsiaTheme="minorHAnsi" w:hAnsi="Arial" w:cs="Arial"/>
          <w:sz w:val="20"/>
          <w:szCs w:val="20"/>
          <w:lang w:eastAsia="en-US"/>
        </w:rPr>
        <w:t>-9B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proofErr w:type="spellStart"/>
      <w:r w:rsidRPr="0075248E">
        <w:rPr>
          <w:rFonts w:ascii="Arial" w:eastAsiaTheme="minorHAnsi" w:hAnsi="Arial" w:cs="Arial"/>
          <w:sz w:val="20"/>
          <w:szCs w:val="20"/>
          <w:lang w:eastAsia="en-US"/>
        </w:rPr>
        <w:t>compact</w:t>
      </w:r>
      <w:proofErr w:type="spellEnd"/>
      <w:r>
        <w:rPr>
          <w:rFonts w:ascii="Arial" w:eastAsiaTheme="minorHAnsi" w:hAnsi="Arial" w:cs="Arial"/>
          <w:sz w:val="20"/>
          <w:szCs w:val="20"/>
          <w:lang w:eastAsia="en-US"/>
        </w:rPr>
        <w:t xml:space="preserve"> und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TNL32</w:t>
      </w:r>
      <w:r>
        <w:rPr>
          <w:rFonts w:ascii="Arial" w:eastAsiaTheme="minorHAnsi" w:hAnsi="Arial" w:cs="Arial"/>
          <w:sz w:val="20"/>
          <w:szCs w:val="20"/>
          <w:lang w:eastAsia="en-US"/>
        </w:rPr>
        <w:t>-11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proofErr w:type="spellStart"/>
      <w:r w:rsidRPr="0075248E">
        <w:rPr>
          <w:rFonts w:ascii="Arial" w:eastAsiaTheme="minorHAnsi" w:hAnsi="Arial" w:cs="Arial"/>
          <w:sz w:val="20"/>
          <w:szCs w:val="20"/>
          <w:lang w:eastAsia="en-US"/>
        </w:rPr>
        <w:t>compact</w:t>
      </w:r>
      <w:proofErr w:type="spellEnd"/>
      <w:r w:rsidR="00D92D5E">
        <w:rPr>
          <w:rFonts w:ascii="Arial" w:eastAsiaTheme="minorHAnsi" w:hAnsi="Arial" w:cs="Arial"/>
          <w:sz w:val="20"/>
          <w:szCs w:val="20"/>
          <w:lang w:eastAsia="en-US"/>
        </w:rPr>
        <w:t>.</w:t>
      </w:r>
      <w:r w:rsidR="0075248E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Während die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TNL32-9 </w:t>
      </w:r>
      <w:proofErr w:type="spellStart"/>
      <w:r w:rsidRPr="004F42CB">
        <w:rPr>
          <w:rFonts w:ascii="Arial" w:eastAsiaTheme="minorHAnsi" w:hAnsi="Arial" w:cs="Arial"/>
          <w:sz w:val="20"/>
          <w:szCs w:val="20"/>
          <w:lang w:eastAsia="en-US"/>
        </w:rPr>
        <w:t>compact</w:t>
      </w:r>
      <w:proofErr w:type="spellEnd"/>
      <w:r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über neun Linearachsen, zwei Revolver (jeweils 8x Stationen, max. 12.000 U/min, 2,0 kW)</w:t>
      </w:r>
      <w:r>
        <w:rPr>
          <w:rFonts w:ascii="Arial" w:eastAsiaTheme="minorHAnsi" w:hAnsi="Arial" w:cs="Arial"/>
          <w:sz w:val="20"/>
          <w:szCs w:val="20"/>
          <w:lang w:eastAsia="en-US"/>
        </w:rPr>
        <w:t>,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einen Rückapparat </w:t>
      </w:r>
      <w:r w:rsidR="00350A7D">
        <w:rPr>
          <w:rFonts w:ascii="Arial" w:eastAsiaTheme="minorHAnsi" w:hAnsi="Arial" w:cs="Arial"/>
          <w:sz w:val="20"/>
          <w:szCs w:val="20"/>
          <w:lang w:eastAsia="en-US"/>
        </w:rPr>
        <w:t>mit vier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Stationen und eine autonome Gegenspindel verfügt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, ist bei der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TNL32</w:t>
      </w:r>
      <w:r>
        <w:rPr>
          <w:rFonts w:ascii="Arial" w:eastAsiaTheme="minorHAnsi" w:hAnsi="Arial" w:cs="Arial"/>
          <w:sz w:val="20"/>
          <w:szCs w:val="20"/>
          <w:lang w:eastAsia="en-US"/>
        </w:rPr>
        <w:t>-9B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proofErr w:type="spellStart"/>
      <w:r w:rsidRPr="0075248E">
        <w:rPr>
          <w:rFonts w:ascii="Arial" w:eastAsiaTheme="minorHAnsi" w:hAnsi="Arial" w:cs="Arial"/>
          <w:sz w:val="20"/>
          <w:szCs w:val="20"/>
          <w:lang w:eastAsia="en-US"/>
        </w:rPr>
        <w:t>compact</w:t>
      </w:r>
      <w:proofErr w:type="spellEnd"/>
      <w:r>
        <w:rPr>
          <w:rFonts w:ascii="Arial" w:eastAsiaTheme="minorHAnsi" w:hAnsi="Arial" w:cs="Arial"/>
          <w:sz w:val="20"/>
          <w:szCs w:val="20"/>
          <w:lang w:eastAsia="en-US"/>
        </w:rPr>
        <w:t xml:space="preserve"> der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obere Werkzeugrevolver 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mit einer ergänzenden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B-Achse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ausgestattet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.</w:t>
      </w:r>
    </w:p>
    <w:p w:rsidR="004F42CB" w:rsidRDefault="004F42CB" w:rsidP="0075248E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t xml:space="preserve">Die Variante TNL32-11 </w:t>
      </w:r>
      <w:proofErr w:type="spellStart"/>
      <w:r w:rsidR="006604AD">
        <w:rPr>
          <w:rFonts w:ascii="Arial" w:eastAsiaTheme="minorHAnsi" w:hAnsi="Arial" w:cs="Arial"/>
          <w:sz w:val="20"/>
          <w:szCs w:val="20"/>
          <w:lang w:eastAsia="en-US"/>
        </w:rPr>
        <w:t>compact</w:t>
      </w:r>
      <w:proofErr w:type="spellEnd"/>
      <w:r w:rsidR="006604AD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sz w:val="20"/>
          <w:szCs w:val="20"/>
          <w:lang w:eastAsia="en-US"/>
        </w:rPr>
        <w:t>enthält einen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zusätzlichen Frontapparat</w:t>
      </w:r>
      <w:r w:rsidR="006604AD" w:rsidRPr="006604AD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6604AD">
        <w:rPr>
          <w:rFonts w:ascii="Arial" w:eastAsiaTheme="minorHAnsi" w:hAnsi="Arial" w:cs="Arial"/>
          <w:sz w:val="20"/>
          <w:szCs w:val="20"/>
          <w:lang w:eastAsia="en-US"/>
        </w:rPr>
        <w:t xml:space="preserve">mit </w:t>
      </w:r>
      <w:r w:rsidR="006604AD" w:rsidRPr="004F42CB">
        <w:rPr>
          <w:rFonts w:ascii="Arial" w:eastAsiaTheme="minorHAnsi" w:hAnsi="Arial" w:cs="Arial"/>
          <w:sz w:val="20"/>
          <w:szCs w:val="20"/>
          <w:lang w:eastAsia="en-US"/>
        </w:rPr>
        <w:t>autonome</w:t>
      </w:r>
      <w:r w:rsidR="006604AD">
        <w:rPr>
          <w:rFonts w:ascii="Arial" w:eastAsiaTheme="minorHAnsi" w:hAnsi="Arial" w:cs="Arial"/>
          <w:sz w:val="20"/>
          <w:szCs w:val="20"/>
          <w:lang w:eastAsia="en-US"/>
        </w:rPr>
        <w:t>m</w:t>
      </w:r>
      <w:r w:rsidR="006604AD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Kreuzschlitten in Z und X sowie eine</w:t>
      </w:r>
      <w:r w:rsidR="006604AD">
        <w:rPr>
          <w:rFonts w:ascii="Arial" w:eastAsiaTheme="minorHAnsi" w:hAnsi="Arial" w:cs="Arial"/>
          <w:sz w:val="20"/>
          <w:szCs w:val="20"/>
          <w:lang w:eastAsia="en-US"/>
        </w:rPr>
        <w:t>r</w:t>
      </w:r>
      <w:r w:rsidR="006604AD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NC-Schwenkachse</w:t>
      </w:r>
      <w:r w:rsidR="009C60AB">
        <w:rPr>
          <w:rFonts w:ascii="Arial" w:eastAsiaTheme="minorHAnsi" w:hAnsi="Arial" w:cs="Arial"/>
          <w:sz w:val="20"/>
          <w:szCs w:val="20"/>
          <w:lang w:eastAsia="en-US"/>
        </w:rPr>
        <w:t>, also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6604AD">
        <w:rPr>
          <w:rFonts w:ascii="Arial" w:eastAsiaTheme="minorHAnsi" w:hAnsi="Arial" w:cs="Arial"/>
          <w:sz w:val="20"/>
          <w:szCs w:val="20"/>
          <w:lang w:eastAsia="en-US"/>
        </w:rPr>
        <w:t xml:space="preserve">insgesamt elf Linearachsen. Dieser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zweite obere Werkzeugträger </w:t>
      </w:r>
      <w:r w:rsidR="006604AD">
        <w:rPr>
          <w:rFonts w:ascii="Arial" w:eastAsiaTheme="minorHAnsi" w:hAnsi="Arial" w:cs="Arial"/>
          <w:sz w:val="20"/>
          <w:szCs w:val="20"/>
          <w:lang w:eastAsia="en-US"/>
        </w:rPr>
        <w:t xml:space="preserve">verfügt über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sechs Plätze</w:t>
      </w:r>
      <w:r w:rsidR="006604AD">
        <w:rPr>
          <w:rFonts w:ascii="Arial" w:eastAsiaTheme="minorHAnsi" w:hAnsi="Arial" w:cs="Arial"/>
          <w:sz w:val="20"/>
          <w:szCs w:val="20"/>
          <w:lang w:eastAsia="en-US"/>
        </w:rPr>
        <w:t>.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Drei </w:t>
      </w:r>
      <w:r w:rsidR="006604AD">
        <w:rPr>
          <w:rFonts w:ascii="Arial" w:eastAsiaTheme="minorHAnsi" w:hAnsi="Arial" w:cs="Arial"/>
          <w:sz w:val="20"/>
          <w:szCs w:val="20"/>
          <w:lang w:eastAsia="en-US"/>
        </w:rPr>
        <w:t xml:space="preserve">der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Werkzeugaufnahmen sind angetrieben, eine ist sogar mit einem Doppelhalter bestückbar.</w:t>
      </w:r>
    </w:p>
    <w:p w:rsidR="004F42CB" w:rsidRDefault="009C60AB" w:rsidP="0075248E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lastRenderedPageBreak/>
        <w:t>Für alle Ausführungen steht optional ein Rückapparat mit vier Werkzeugaufnahmen zur Verfügung, der auf dem unteren Revolver aufgebaut ist.</w:t>
      </w:r>
      <w:r w:rsidRP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sz w:val="20"/>
          <w:szCs w:val="20"/>
          <w:lang w:eastAsia="en-US"/>
        </w:rPr>
        <w:t>In Vollausstattung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verbindet </w:t>
      </w:r>
      <w:r>
        <w:rPr>
          <w:rFonts w:ascii="Arial" w:eastAsiaTheme="minorHAnsi" w:hAnsi="Arial" w:cs="Arial"/>
          <w:sz w:val="20"/>
          <w:szCs w:val="20"/>
          <w:lang w:eastAsia="en-US"/>
        </w:rPr>
        <w:t>der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 xml:space="preserve"> Lang-Kurzdrehautomat 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TRAUB </w:t>
      </w:r>
      <w:r w:rsidRPr="009C60AB">
        <w:rPr>
          <w:rFonts w:ascii="Arial" w:eastAsiaTheme="minorHAnsi" w:hAnsi="Arial" w:cs="Arial"/>
          <w:sz w:val="20"/>
          <w:szCs w:val="20"/>
          <w:lang w:eastAsia="en-US"/>
        </w:rPr>
        <w:t xml:space="preserve">TNL32 </w:t>
      </w:r>
      <w:proofErr w:type="spellStart"/>
      <w:r w:rsidRPr="009C60AB">
        <w:rPr>
          <w:rFonts w:ascii="Arial" w:eastAsiaTheme="minorHAnsi" w:hAnsi="Arial" w:cs="Arial"/>
          <w:sz w:val="20"/>
          <w:szCs w:val="20"/>
          <w:lang w:eastAsia="en-US"/>
        </w:rPr>
        <w:t>compact</w:t>
      </w:r>
      <w:proofErr w:type="spellEnd"/>
      <w:r w:rsidRPr="009C60A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die Produktivität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eines sehr leistungsfäh</w:t>
      </w:r>
      <w:r>
        <w:rPr>
          <w:rFonts w:ascii="Arial" w:eastAsiaTheme="minorHAnsi" w:hAnsi="Arial" w:cs="Arial"/>
          <w:sz w:val="20"/>
          <w:szCs w:val="20"/>
          <w:lang w:eastAsia="en-US"/>
        </w:rPr>
        <w:t>i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gen Drehautomaten mit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der Fähigkeit, auch anspruchsvolle Werkstücke präzise und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75248E">
        <w:rPr>
          <w:rFonts w:ascii="Arial" w:eastAsiaTheme="minorHAnsi" w:hAnsi="Arial" w:cs="Arial"/>
          <w:sz w:val="20"/>
          <w:szCs w:val="20"/>
          <w:lang w:eastAsia="en-US"/>
        </w:rPr>
        <w:t>wirtschaftlich zu fertigen.</w:t>
      </w:r>
    </w:p>
    <w:p w:rsidR="004F42CB" w:rsidRDefault="004F42CB" w:rsidP="00D92D5E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:rsidR="004F42CB" w:rsidRPr="004F42CB" w:rsidRDefault="004F42CB" w:rsidP="00D92D5E">
      <w:pPr>
        <w:spacing w:after="200" w:line="360" w:lineRule="auto"/>
        <w:ind w:left="142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  <w:r w:rsidRPr="004F42CB">
        <w:rPr>
          <w:rFonts w:ascii="Arial" w:eastAsiaTheme="minorHAnsi" w:hAnsi="Arial" w:cs="Arial"/>
          <w:b/>
          <w:sz w:val="20"/>
          <w:szCs w:val="20"/>
          <w:lang w:eastAsia="en-US"/>
        </w:rPr>
        <w:t>Das Maschinenkonzept</w:t>
      </w:r>
    </w:p>
    <w:p w:rsidR="00A963A1" w:rsidRDefault="00A963A1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t>Geringe Aufstellfläche</w:t>
      </w:r>
    </w:p>
    <w:p w:rsidR="00A963A1" w:rsidRPr="004F42CB" w:rsidRDefault="00A963A1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  <w:lang w:eastAsia="en-US"/>
        </w:rPr>
      </w:pPr>
      <w:r w:rsidRPr="004F42CB">
        <w:rPr>
          <w:rFonts w:ascii="Arial" w:eastAsiaTheme="minorHAnsi" w:hAnsi="Arial" w:cs="Arial"/>
          <w:sz w:val="20"/>
          <w:szCs w:val="20"/>
          <w:lang w:eastAsia="en-US"/>
        </w:rPr>
        <w:t>Großzügig und prozesssicher ausgelegter Arbeitsraum</w:t>
      </w:r>
    </w:p>
    <w:p w:rsidR="00D92D5E" w:rsidRPr="004F42CB" w:rsidRDefault="00D92D5E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  <w:lang w:eastAsia="en-US"/>
        </w:rPr>
      </w:pPr>
      <w:r w:rsidRPr="004F42CB">
        <w:rPr>
          <w:rFonts w:ascii="Arial" w:eastAsiaTheme="minorHAnsi" w:hAnsi="Arial" w:cs="Arial"/>
          <w:sz w:val="20"/>
          <w:szCs w:val="20"/>
          <w:lang w:eastAsia="en-US"/>
        </w:rPr>
        <w:t>Stangendurchlass bis</w:t>
      </w:r>
      <w:r w:rsidR="004F42CB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ø 32 mm</w:t>
      </w:r>
    </w:p>
    <w:p w:rsidR="00D92D5E" w:rsidRPr="004F42CB" w:rsidRDefault="00D92D5E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  <w:lang w:eastAsia="en-US"/>
        </w:rPr>
      </w:pPr>
      <w:r w:rsidRPr="004F42CB">
        <w:rPr>
          <w:rFonts w:ascii="Arial" w:eastAsiaTheme="minorHAnsi" w:hAnsi="Arial" w:cs="Arial"/>
          <w:sz w:val="20"/>
          <w:szCs w:val="20"/>
          <w:lang w:eastAsia="en-US"/>
        </w:rPr>
        <w:t>Bis zu drei Werkzeugträger</w:t>
      </w:r>
      <w:r w:rsidR="004F42CB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und ein Rückapparat,</w:t>
      </w:r>
      <w:r w:rsidR="004F42CB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jeweils mit Y-Achse</w:t>
      </w:r>
    </w:p>
    <w:p w:rsidR="00D92D5E" w:rsidRPr="004F42CB" w:rsidRDefault="00D92D5E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  <w:lang w:eastAsia="en-US"/>
        </w:rPr>
      </w:pPr>
      <w:r w:rsidRPr="004F42CB">
        <w:rPr>
          <w:rFonts w:ascii="Arial" w:eastAsiaTheme="minorHAnsi" w:hAnsi="Arial" w:cs="Arial"/>
          <w:sz w:val="20"/>
          <w:szCs w:val="20"/>
          <w:lang w:eastAsia="en-US"/>
        </w:rPr>
        <w:t>Simultanbearbeitung</w:t>
      </w:r>
      <w:r w:rsidR="004F42CB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mit zwei, drei oder vier</w:t>
      </w:r>
      <w:r w:rsidR="004F42CB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Werkzeugen</w:t>
      </w:r>
    </w:p>
    <w:p w:rsidR="00D92D5E" w:rsidRPr="004F42CB" w:rsidRDefault="00D92D5E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  <w:lang w:eastAsia="en-US"/>
        </w:rPr>
      </w:pPr>
      <w:r w:rsidRPr="004F42CB">
        <w:rPr>
          <w:rFonts w:ascii="Arial" w:eastAsiaTheme="minorHAnsi" w:hAnsi="Arial" w:cs="Arial"/>
          <w:sz w:val="20"/>
          <w:szCs w:val="20"/>
          <w:lang w:eastAsia="en-US"/>
        </w:rPr>
        <w:t>Hoher Werkzeugvorrat</w:t>
      </w:r>
      <w:r w:rsidR="004F42CB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für die rüstfreundliche</w:t>
      </w:r>
      <w:r w:rsidR="004F42CB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Fertigung</w:t>
      </w:r>
    </w:p>
    <w:p w:rsidR="00D92D5E" w:rsidRPr="004F42CB" w:rsidRDefault="00D92D5E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  <w:lang w:eastAsia="en-US"/>
        </w:rPr>
      </w:pPr>
      <w:r w:rsidRPr="004F42CB">
        <w:rPr>
          <w:rFonts w:ascii="Arial" w:eastAsiaTheme="minorHAnsi" w:hAnsi="Arial" w:cs="Arial"/>
          <w:sz w:val="20"/>
          <w:szCs w:val="20"/>
          <w:lang w:eastAsia="en-US"/>
        </w:rPr>
        <w:t>Kurze Werkzeugwechselzeiten</w:t>
      </w:r>
      <w:r w:rsidR="004F42CB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durch</w:t>
      </w:r>
      <w:r w:rsidR="004F42CB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CNC-Schaltachse in</w:t>
      </w:r>
      <w:r w:rsidR="004F42CB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den Werkzeugrevolvern</w:t>
      </w:r>
      <w:r w:rsidR="004F42CB" w:rsidRPr="004F42CB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4F42CB">
        <w:rPr>
          <w:rFonts w:ascii="Arial" w:eastAsiaTheme="minorHAnsi" w:hAnsi="Arial" w:cs="Arial"/>
          <w:sz w:val="20"/>
          <w:szCs w:val="20"/>
          <w:lang w:eastAsia="en-US"/>
        </w:rPr>
        <w:t>und im Frontapparat</w:t>
      </w:r>
    </w:p>
    <w:p w:rsidR="00B41439" w:rsidRDefault="004F42CB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  <w:lang w:eastAsia="en-US"/>
        </w:rPr>
      </w:pPr>
      <w:r w:rsidRPr="004F42CB">
        <w:rPr>
          <w:rFonts w:ascii="Arial" w:eastAsiaTheme="minorHAnsi" w:hAnsi="Arial" w:cs="Arial"/>
          <w:sz w:val="20"/>
          <w:szCs w:val="20"/>
          <w:lang w:eastAsia="en-US"/>
        </w:rPr>
        <w:t>Flexibles hydraulisches Hohlspannsystem an Haupt- und Gegenspindel für Spannaufgaben mit Spannzangen und Spannfuttern</w:t>
      </w:r>
    </w:p>
    <w:p w:rsidR="004F42CB" w:rsidRDefault="004F42CB" w:rsidP="004F42CB">
      <w:p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:rsidR="004F42CB" w:rsidRDefault="004F42CB" w:rsidP="004F42CB">
      <w:p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:rsidR="004F42CB" w:rsidRPr="004F42CB" w:rsidRDefault="004F42CB" w:rsidP="004F42CB">
      <w:p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:rsidR="00415D03" w:rsidRPr="009C7DB5" w:rsidRDefault="00BE1421" w:rsidP="00415D03">
      <w:pPr>
        <w:suppressLineNumbers/>
        <w:spacing w:line="336" w:lineRule="auto"/>
        <w:ind w:left="142" w:right="1843"/>
        <w:rPr>
          <w:rFonts w:ascii="Arial" w:hAnsi="Arial" w:cs="Arial"/>
          <w:sz w:val="20"/>
          <w:szCs w:val="20"/>
        </w:rPr>
      </w:pPr>
      <w:r w:rsidRPr="009C7DB5">
        <w:rPr>
          <w:rFonts w:ascii="Arial" w:eastAsia="PMingLiU" w:hAnsi="Arial" w:cs="Arial"/>
          <w:b/>
          <w:sz w:val="20"/>
          <w:szCs w:val="20"/>
          <w:lang w:eastAsia="zh-TW"/>
        </w:rPr>
        <w:t>Kontakt:</w:t>
      </w:r>
      <w:r w:rsidRPr="009C7DB5">
        <w:rPr>
          <w:rFonts w:ascii="Arial" w:hAnsi="Arial" w:cs="Arial"/>
          <w:sz w:val="20"/>
          <w:szCs w:val="20"/>
          <w:lang w:eastAsia="zh-TW"/>
        </w:rPr>
        <w:tab/>
      </w:r>
      <w:r w:rsidRPr="009C7DB5">
        <w:rPr>
          <w:rFonts w:ascii="Arial" w:eastAsia="PMingLiU" w:hAnsi="Arial" w:cs="Arial"/>
          <w:sz w:val="20"/>
          <w:szCs w:val="20"/>
          <w:lang w:eastAsia="zh-TW"/>
        </w:rPr>
        <w:t xml:space="preserve">INDEX-Werke GmbH &amp; Co. KG Hahn &amp; </w:t>
      </w:r>
      <w:proofErr w:type="spellStart"/>
      <w:r w:rsidRPr="009C7DB5">
        <w:rPr>
          <w:rFonts w:ascii="Arial" w:eastAsia="PMingLiU" w:hAnsi="Arial" w:cs="Arial"/>
          <w:sz w:val="20"/>
          <w:szCs w:val="20"/>
          <w:lang w:eastAsia="zh-TW"/>
        </w:rPr>
        <w:t>Tessky</w:t>
      </w:r>
      <w:proofErr w:type="spellEnd"/>
    </w:p>
    <w:p w:rsidR="00415D03" w:rsidRPr="009C7DB5" w:rsidRDefault="00BE1421" w:rsidP="00415D03">
      <w:pPr>
        <w:suppressLineNumbers/>
        <w:spacing w:line="336" w:lineRule="auto"/>
        <w:ind w:left="709" w:right="1843" w:firstLine="709"/>
        <w:rPr>
          <w:rFonts w:ascii="Arial" w:hAnsi="Arial" w:cs="Arial"/>
          <w:sz w:val="20"/>
          <w:szCs w:val="20"/>
        </w:rPr>
      </w:pPr>
      <w:r w:rsidRPr="009C7DB5">
        <w:rPr>
          <w:rFonts w:ascii="Arial" w:eastAsia="PMingLiU" w:hAnsi="Arial" w:cs="Arial"/>
          <w:sz w:val="20"/>
          <w:szCs w:val="20"/>
          <w:lang w:eastAsia="zh-TW"/>
        </w:rPr>
        <w:t>Rainer Gondek</w:t>
      </w:r>
    </w:p>
    <w:p w:rsidR="00415D03" w:rsidRPr="00315DD5" w:rsidRDefault="00BE1421" w:rsidP="00415D03">
      <w:pPr>
        <w:suppressLineNumbers/>
        <w:spacing w:line="336" w:lineRule="auto"/>
        <w:ind w:left="709" w:right="1843" w:firstLine="709"/>
        <w:rPr>
          <w:rFonts w:ascii="Arial" w:hAnsi="Arial" w:cs="Arial"/>
          <w:sz w:val="20"/>
          <w:szCs w:val="20"/>
          <w:lang w:val="en-US"/>
        </w:rPr>
      </w:pPr>
      <w:r w:rsidRPr="00315DD5">
        <w:rPr>
          <w:rFonts w:ascii="Arial" w:eastAsia="PMingLiU" w:hAnsi="Arial" w:cs="Arial"/>
          <w:sz w:val="20"/>
          <w:szCs w:val="20"/>
          <w:lang w:val="en-US" w:eastAsia="zh-TW"/>
        </w:rPr>
        <w:t>Leiter Global Marketing</w:t>
      </w:r>
      <w:r w:rsidR="00415D03" w:rsidRPr="00315DD5"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415D03" w:rsidRPr="00315DD5" w:rsidRDefault="00BE1421" w:rsidP="00415D03">
      <w:pPr>
        <w:suppressLineNumbers/>
        <w:spacing w:line="336" w:lineRule="auto"/>
        <w:ind w:left="709" w:right="1843" w:firstLine="709"/>
        <w:rPr>
          <w:rFonts w:ascii="Arial" w:hAnsi="Arial" w:cs="Arial"/>
          <w:sz w:val="20"/>
          <w:szCs w:val="20"/>
          <w:lang w:val="en-US"/>
        </w:rPr>
      </w:pPr>
      <w:r w:rsidRPr="00315DD5">
        <w:rPr>
          <w:rFonts w:ascii="Arial" w:eastAsia="PMingLiU" w:hAnsi="Arial" w:cs="Arial"/>
          <w:sz w:val="20"/>
          <w:szCs w:val="20"/>
          <w:lang w:val="en-US" w:eastAsia="zh-TW"/>
        </w:rPr>
        <w:t>Tel.: +49 (711) 3191-1286</w:t>
      </w:r>
    </w:p>
    <w:p w:rsidR="00415D03" w:rsidRPr="00315DD5" w:rsidRDefault="00983961" w:rsidP="00415D03">
      <w:pPr>
        <w:suppressLineNumbers/>
        <w:spacing w:line="336" w:lineRule="auto"/>
        <w:ind w:left="709" w:right="1843" w:firstLine="709"/>
        <w:rPr>
          <w:rFonts w:ascii="Arial" w:hAnsi="Arial" w:cs="Arial"/>
          <w:sz w:val="20"/>
          <w:szCs w:val="20"/>
        </w:rPr>
      </w:pPr>
      <w:hyperlink r:id="rId8" w:history="1">
        <w:r w:rsidR="00415D03" w:rsidRPr="00315DD5">
          <w:rPr>
            <w:rStyle w:val="Hyperlink"/>
            <w:rFonts w:ascii="Arial" w:hAnsi="Arial" w:cs="Arial"/>
            <w:sz w:val="20"/>
            <w:szCs w:val="20"/>
          </w:rPr>
          <w:t>rainer.gondek@index-werke.de</w:t>
        </w:r>
      </w:hyperlink>
      <w:r w:rsidR="00415D03" w:rsidRPr="00315DD5">
        <w:rPr>
          <w:rFonts w:ascii="Arial" w:hAnsi="Arial" w:cs="Arial"/>
          <w:sz w:val="20"/>
          <w:szCs w:val="20"/>
        </w:rPr>
        <w:t xml:space="preserve"> </w:t>
      </w:r>
    </w:p>
    <w:p w:rsidR="001960C7" w:rsidRPr="00315DD5" w:rsidRDefault="001960C7">
      <w:pPr>
        <w:rPr>
          <w:rFonts w:ascii="Arial" w:hAnsi="Arial" w:cs="Arial"/>
          <w:b/>
          <w:sz w:val="20"/>
          <w:szCs w:val="20"/>
        </w:rPr>
      </w:pPr>
      <w:r w:rsidRPr="00315DD5">
        <w:rPr>
          <w:rFonts w:ascii="Arial" w:hAnsi="Arial" w:cs="Arial"/>
          <w:b/>
          <w:sz w:val="20"/>
          <w:szCs w:val="20"/>
        </w:rPr>
        <w:br w:type="page"/>
      </w:r>
    </w:p>
    <w:p w:rsidR="00E6620E" w:rsidRPr="00315DD5" w:rsidRDefault="00E6620E" w:rsidP="00E6620E">
      <w:pPr>
        <w:suppressLineNumbers/>
        <w:spacing w:line="336" w:lineRule="auto"/>
        <w:ind w:left="142" w:right="1843"/>
        <w:rPr>
          <w:rFonts w:ascii="Arial" w:hAnsi="Arial" w:cs="Arial"/>
          <w:b/>
          <w:sz w:val="20"/>
          <w:szCs w:val="20"/>
        </w:rPr>
      </w:pPr>
      <w:r w:rsidRPr="00315DD5">
        <w:rPr>
          <w:rFonts w:ascii="Arial" w:hAnsi="Arial" w:cs="Arial"/>
          <w:b/>
          <w:sz w:val="20"/>
          <w:szCs w:val="20"/>
        </w:rPr>
        <w:lastRenderedPageBreak/>
        <w:t>Bilder:</w:t>
      </w:r>
    </w:p>
    <w:p w:rsidR="009C7DB5" w:rsidRDefault="009C7DB5" w:rsidP="009C7DB5">
      <w:pPr>
        <w:suppressLineNumbers/>
        <w:spacing w:line="336" w:lineRule="auto"/>
        <w:ind w:right="184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zh-CN"/>
        </w:rPr>
        <w:drawing>
          <wp:inline distT="0" distB="0" distL="0" distR="0">
            <wp:extent cx="5038725" cy="3343275"/>
            <wp:effectExtent l="0" t="0" r="9525" b="9525"/>
            <wp:docPr id="1" name="Grafik 1" descr="C:\Users\JankeNic\AppData\Local\Microsoft\Windows\INetCache\Content.Word\tnl32c_off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nkeNic\AppData\Local\Microsoft\Windows\INetCache\Content.Word\tnl32c_offe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DB5" w:rsidRPr="00315DD5" w:rsidRDefault="009C7DB5" w:rsidP="009C7DB5">
      <w:pPr>
        <w:suppressLineNumbers/>
        <w:spacing w:line="336" w:lineRule="auto"/>
        <w:ind w:right="184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Bild 1 : TRAUB TNL32 </w:t>
      </w:r>
      <w:proofErr w:type="spellStart"/>
      <w:r>
        <w:rPr>
          <w:rFonts w:ascii="Arial" w:hAnsi="Arial" w:cs="Arial"/>
          <w:sz w:val="20"/>
          <w:szCs w:val="20"/>
        </w:rPr>
        <w:t>compact</w:t>
      </w:r>
      <w:bookmarkStart w:id="0" w:name="_GoBack"/>
      <w:proofErr w:type="spellEnd"/>
      <w:r w:rsidR="00983961">
        <w:rPr>
          <w:rFonts w:ascii="Arial" w:hAnsi="Arial" w:cs="Arial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95.25pt;height:296.25pt">
            <v:imagedata r:id="rId10" o:title="002_INDEX_TNL32compact"/>
          </v:shape>
        </w:pict>
      </w:r>
    </w:p>
    <w:p w:rsidR="006E6820" w:rsidRPr="00315DD5" w:rsidRDefault="00294800" w:rsidP="00F37509">
      <w:pPr>
        <w:suppressLineNumbers/>
        <w:spacing w:line="336" w:lineRule="auto"/>
        <w:ind w:right="184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Bild 2 : TRAUB TNL32compact Innenraum</w:t>
      </w:r>
      <w:bookmarkEnd w:id="0"/>
    </w:p>
    <w:sectPr w:rsidR="006E6820" w:rsidRPr="00315DD5" w:rsidSect="00E84366">
      <w:headerReference w:type="default" r:id="rId11"/>
      <w:footerReference w:type="default" r:id="rId12"/>
      <w:type w:val="continuous"/>
      <w:pgSz w:w="11906" w:h="16838" w:code="9"/>
      <w:pgMar w:top="1077" w:right="2267" w:bottom="1134" w:left="1701" w:header="709" w:footer="454" w:gutter="0"/>
      <w:lnNumType w:countBy="5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11A6" w:rsidRDefault="005C11A6">
      <w:r>
        <w:separator/>
      </w:r>
    </w:p>
  </w:endnote>
  <w:endnote w:type="continuationSeparator" w:id="0">
    <w:p w:rsidR="005C11A6" w:rsidRDefault="005C11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HOGI B+ Univers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64056" w:rsidRPr="002A0A1F" w:rsidRDefault="00764056">
    <w:pPr>
      <w:pStyle w:val="Fuzeile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                                                           </w:t>
    </w:r>
    <w:r w:rsidRPr="002A0A1F">
      <w:rPr>
        <w:rFonts w:ascii="Arial" w:hAnsi="Arial" w:cs="Arial"/>
        <w:sz w:val="18"/>
        <w:szCs w:val="18"/>
      </w:rPr>
      <w:t xml:space="preserve">Seite  </w:t>
    </w:r>
    <w:r w:rsidRPr="002A0A1F">
      <w:rPr>
        <w:rStyle w:val="Seitenzahl"/>
        <w:rFonts w:ascii="Arial" w:hAnsi="Arial" w:cs="Arial"/>
        <w:sz w:val="18"/>
        <w:szCs w:val="18"/>
      </w:rPr>
      <w:fldChar w:fldCharType="begin"/>
    </w:r>
    <w:r w:rsidRPr="002A0A1F">
      <w:rPr>
        <w:rStyle w:val="Seitenzahl"/>
        <w:rFonts w:ascii="Arial" w:hAnsi="Arial" w:cs="Arial"/>
        <w:sz w:val="18"/>
        <w:szCs w:val="18"/>
      </w:rPr>
      <w:instrText xml:space="preserve"> PAGE </w:instrText>
    </w:r>
    <w:r w:rsidRPr="002A0A1F">
      <w:rPr>
        <w:rStyle w:val="Seitenzahl"/>
        <w:rFonts w:ascii="Arial" w:hAnsi="Arial" w:cs="Arial"/>
        <w:sz w:val="18"/>
        <w:szCs w:val="18"/>
      </w:rPr>
      <w:fldChar w:fldCharType="separate"/>
    </w:r>
    <w:r w:rsidR="00983961">
      <w:rPr>
        <w:rStyle w:val="Seitenzahl"/>
        <w:rFonts w:ascii="Arial" w:hAnsi="Arial" w:cs="Arial"/>
        <w:noProof/>
        <w:sz w:val="18"/>
        <w:szCs w:val="18"/>
      </w:rPr>
      <w:t>3</w:t>
    </w:r>
    <w:r w:rsidRPr="002A0A1F">
      <w:rPr>
        <w:rStyle w:val="Seitenzahl"/>
        <w:rFonts w:ascii="Arial" w:hAnsi="Arial" w:cs="Arial"/>
        <w:sz w:val="18"/>
        <w:szCs w:val="18"/>
      </w:rPr>
      <w:fldChar w:fldCharType="end"/>
    </w:r>
    <w:r w:rsidRPr="002A0A1F">
      <w:rPr>
        <w:rStyle w:val="Seitenzahl"/>
        <w:rFonts w:ascii="Arial" w:hAnsi="Arial" w:cs="Arial"/>
        <w:sz w:val="18"/>
        <w:szCs w:val="18"/>
      </w:rPr>
      <w:t xml:space="preserve"> von </w:t>
    </w:r>
    <w:r w:rsidRPr="002A0A1F">
      <w:rPr>
        <w:rStyle w:val="Seitenzahl"/>
        <w:rFonts w:ascii="Arial" w:hAnsi="Arial" w:cs="Arial"/>
        <w:sz w:val="18"/>
        <w:szCs w:val="18"/>
      </w:rPr>
      <w:fldChar w:fldCharType="begin"/>
    </w:r>
    <w:r w:rsidRPr="002A0A1F">
      <w:rPr>
        <w:rStyle w:val="Seitenzahl"/>
        <w:rFonts w:ascii="Arial" w:hAnsi="Arial" w:cs="Arial"/>
        <w:sz w:val="18"/>
        <w:szCs w:val="18"/>
      </w:rPr>
      <w:instrText xml:space="preserve"> NUMPAGES </w:instrText>
    </w:r>
    <w:r w:rsidRPr="002A0A1F">
      <w:rPr>
        <w:rStyle w:val="Seitenzahl"/>
        <w:rFonts w:ascii="Arial" w:hAnsi="Arial" w:cs="Arial"/>
        <w:sz w:val="18"/>
        <w:szCs w:val="18"/>
      </w:rPr>
      <w:fldChar w:fldCharType="separate"/>
    </w:r>
    <w:r w:rsidR="00983961">
      <w:rPr>
        <w:rStyle w:val="Seitenzahl"/>
        <w:rFonts w:ascii="Arial" w:hAnsi="Arial" w:cs="Arial"/>
        <w:noProof/>
        <w:sz w:val="18"/>
        <w:szCs w:val="18"/>
      </w:rPr>
      <w:t>3</w:t>
    </w:r>
    <w:r w:rsidRPr="002A0A1F">
      <w:rPr>
        <w:rStyle w:val="Seitenzahl"/>
        <w:rFonts w:ascii="Arial" w:hAnsi="Arial" w:cs="Aria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11A6" w:rsidRDefault="005C11A6">
      <w:r>
        <w:separator/>
      </w:r>
    </w:p>
  </w:footnote>
  <w:footnote w:type="continuationSeparator" w:id="0">
    <w:p w:rsidR="005C11A6" w:rsidRDefault="005C11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64056" w:rsidRPr="003D200C" w:rsidRDefault="003F3722" w:rsidP="00AE64C2">
    <w:pPr>
      <w:pStyle w:val="Kopfzeile"/>
      <w:tabs>
        <w:tab w:val="clear" w:pos="9072"/>
        <w:tab w:val="right" w:pos="9360"/>
      </w:tabs>
      <w:ind w:left="2544" w:firstLine="4296"/>
      <w:rPr>
        <w:lang w:val="en-US"/>
      </w:rPr>
    </w:pPr>
    <w:r>
      <w:rPr>
        <w:noProof/>
        <w:lang w:eastAsia="zh-CN"/>
      </w:rPr>
      <w:drawing>
        <wp:anchor distT="0" distB="0" distL="114300" distR="114300" simplePos="0" relativeHeight="251674112" behindDoc="0" locked="0" layoutInCell="1" allowOverlap="1" wp14:anchorId="1E3D7757" wp14:editId="371815E7">
          <wp:simplePos x="0" y="0"/>
          <wp:positionH relativeFrom="rightMargin">
            <wp:posOffset>-28575</wp:posOffset>
          </wp:positionH>
          <wp:positionV relativeFrom="paragraph">
            <wp:posOffset>-2540</wp:posOffset>
          </wp:positionV>
          <wp:extent cx="903600" cy="201600"/>
          <wp:effectExtent l="0" t="0" r="0" b="8255"/>
          <wp:wrapNone/>
          <wp:docPr id="6" name="Bild 2" descr="INDEX-25mm-Blac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INDEX-25mm-Blac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3600" cy="20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64056" w:rsidRPr="003D200C">
      <w:rPr>
        <w:lang w:val="en-US"/>
      </w:rPr>
      <w:tab/>
    </w:r>
  </w:p>
  <w:p w:rsidR="00764056" w:rsidRDefault="00764056" w:rsidP="008C66BE">
    <w:pPr>
      <w:pStyle w:val="Kopfzeile"/>
      <w:tabs>
        <w:tab w:val="clear" w:pos="4536"/>
        <w:tab w:val="clear" w:pos="9072"/>
      </w:tabs>
      <w:ind w:left="6840"/>
      <w:jc w:val="right"/>
      <w:rPr>
        <w:rFonts w:ascii="Arial" w:hAnsi="Arial" w:cs="Arial"/>
        <w:sz w:val="16"/>
        <w:lang w:val="en-US"/>
      </w:rPr>
    </w:pPr>
  </w:p>
  <w:p w:rsidR="00764056" w:rsidRPr="003D200C" w:rsidRDefault="00701B67" w:rsidP="003D3234">
    <w:pPr>
      <w:pStyle w:val="Kopfzeile"/>
      <w:tabs>
        <w:tab w:val="clear" w:pos="4536"/>
        <w:tab w:val="clear" w:pos="9072"/>
      </w:tabs>
      <w:ind w:left="6840" w:right="-1560"/>
      <w:jc w:val="center"/>
      <w:rPr>
        <w:rFonts w:ascii="Arial" w:hAnsi="Arial" w:cs="Arial"/>
        <w:sz w:val="16"/>
        <w:lang w:val="en-US"/>
      </w:rPr>
    </w:pPr>
    <w:r>
      <w:rPr>
        <w:rFonts w:ascii="Arial" w:hAnsi="Arial" w:cs="Arial"/>
        <w:sz w:val="16"/>
        <w:lang w:val="en-US"/>
      </w:rPr>
      <w:t xml:space="preserve">       </w:t>
    </w:r>
    <w:r w:rsidR="00B41439">
      <w:rPr>
        <w:rFonts w:ascii="Arial" w:hAnsi="Arial" w:cs="Arial"/>
        <w:sz w:val="16"/>
        <w:lang w:val="en-US"/>
      </w:rPr>
      <w:t>Open House</w:t>
    </w:r>
    <w:r>
      <w:rPr>
        <w:rFonts w:ascii="Arial" w:hAnsi="Arial" w:cs="Arial"/>
        <w:sz w:val="16"/>
        <w:lang w:val="en-US"/>
      </w:rPr>
      <w:t xml:space="preserve"> 202</w:t>
    </w:r>
    <w:r w:rsidR="00B41439">
      <w:rPr>
        <w:rFonts w:ascii="Arial" w:hAnsi="Arial" w:cs="Arial"/>
        <w:sz w:val="16"/>
        <w:lang w:val="en-US"/>
      </w:rPr>
      <w:t xml:space="preserve">3 – </w:t>
    </w:r>
    <w:r w:rsidR="003D3234" w:rsidRPr="003D3234">
      <w:rPr>
        <w:rFonts w:ascii="Arial" w:hAnsi="Arial" w:cs="Arial"/>
        <w:sz w:val="16"/>
        <w:lang w:val="en-US"/>
      </w:rPr>
      <w:t>TNL32compact</w:t>
    </w:r>
  </w:p>
  <w:p w:rsidR="00764056" w:rsidRPr="003D200C" w:rsidRDefault="00764056" w:rsidP="00AE64C2">
    <w:pPr>
      <w:pStyle w:val="Kopfzeile"/>
      <w:tabs>
        <w:tab w:val="clear" w:pos="4536"/>
        <w:tab w:val="clear" w:pos="9072"/>
      </w:tabs>
      <w:ind w:left="6840"/>
      <w:jc w:val="right"/>
      <w:rPr>
        <w:rFonts w:ascii="Arial" w:hAnsi="Arial" w:cs="Arial"/>
        <w:sz w:val="16"/>
        <w:lang w:val="en-US"/>
      </w:rPr>
    </w:pPr>
  </w:p>
  <w:p w:rsidR="00764056" w:rsidRPr="00AE64C2" w:rsidRDefault="00764056" w:rsidP="00AE64C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C749F9"/>
    <w:multiLevelType w:val="hybridMultilevel"/>
    <w:tmpl w:val="29144FC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07221F"/>
    <w:multiLevelType w:val="hybridMultilevel"/>
    <w:tmpl w:val="5E8CAA28"/>
    <w:lvl w:ilvl="0" w:tplc="0407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" w15:restartNumberingAfterBreak="0">
    <w:nsid w:val="3A3F40EA"/>
    <w:multiLevelType w:val="multilevel"/>
    <w:tmpl w:val="0C0A258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58136DB"/>
    <w:multiLevelType w:val="hybridMultilevel"/>
    <w:tmpl w:val="8F2AEB0C"/>
    <w:lvl w:ilvl="0" w:tplc="0B62E82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3B72"/>
    <w:rsid w:val="000001ED"/>
    <w:rsid w:val="000004DE"/>
    <w:rsid w:val="00000CF3"/>
    <w:rsid w:val="00013608"/>
    <w:rsid w:val="000145DC"/>
    <w:rsid w:val="000223C7"/>
    <w:rsid w:val="0002718C"/>
    <w:rsid w:val="000330EB"/>
    <w:rsid w:val="000334C7"/>
    <w:rsid w:val="00033FAB"/>
    <w:rsid w:val="00037DD6"/>
    <w:rsid w:val="00040E77"/>
    <w:rsid w:val="000417E2"/>
    <w:rsid w:val="00042DA3"/>
    <w:rsid w:val="00046FB5"/>
    <w:rsid w:val="00092A02"/>
    <w:rsid w:val="000A09F9"/>
    <w:rsid w:val="000A0DDD"/>
    <w:rsid w:val="000A6B85"/>
    <w:rsid w:val="000A7F31"/>
    <w:rsid w:val="000B0B5B"/>
    <w:rsid w:val="000C0824"/>
    <w:rsid w:val="000C2336"/>
    <w:rsid w:val="000D0A3A"/>
    <w:rsid w:val="000D22C6"/>
    <w:rsid w:val="000D546A"/>
    <w:rsid w:val="000E68CB"/>
    <w:rsid w:val="000E7045"/>
    <w:rsid w:val="000E7E0D"/>
    <w:rsid w:val="00107B6B"/>
    <w:rsid w:val="00107F92"/>
    <w:rsid w:val="00110179"/>
    <w:rsid w:val="0011189B"/>
    <w:rsid w:val="00112619"/>
    <w:rsid w:val="00120659"/>
    <w:rsid w:val="00123D45"/>
    <w:rsid w:val="00130697"/>
    <w:rsid w:val="00131AC4"/>
    <w:rsid w:val="0013320E"/>
    <w:rsid w:val="001365DF"/>
    <w:rsid w:val="001400CC"/>
    <w:rsid w:val="00143AF0"/>
    <w:rsid w:val="00144799"/>
    <w:rsid w:val="00144D74"/>
    <w:rsid w:val="0016091D"/>
    <w:rsid w:val="00160DC0"/>
    <w:rsid w:val="00181FF2"/>
    <w:rsid w:val="001867F8"/>
    <w:rsid w:val="0019041E"/>
    <w:rsid w:val="00191224"/>
    <w:rsid w:val="001913D5"/>
    <w:rsid w:val="001927E6"/>
    <w:rsid w:val="001960C7"/>
    <w:rsid w:val="001A1972"/>
    <w:rsid w:val="001B1E13"/>
    <w:rsid w:val="001B36CA"/>
    <w:rsid w:val="001B39F6"/>
    <w:rsid w:val="001B7AF4"/>
    <w:rsid w:val="001B7C7B"/>
    <w:rsid w:val="001C44FD"/>
    <w:rsid w:val="001D1C20"/>
    <w:rsid w:val="001D1C5B"/>
    <w:rsid w:val="001E05DD"/>
    <w:rsid w:val="001E1539"/>
    <w:rsid w:val="001E2505"/>
    <w:rsid w:val="00201559"/>
    <w:rsid w:val="002048A8"/>
    <w:rsid w:val="00205800"/>
    <w:rsid w:val="00207497"/>
    <w:rsid w:val="00207885"/>
    <w:rsid w:val="00211AF2"/>
    <w:rsid w:val="00212595"/>
    <w:rsid w:val="002208C9"/>
    <w:rsid w:val="002213FD"/>
    <w:rsid w:val="00224559"/>
    <w:rsid w:val="00225696"/>
    <w:rsid w:val="00235ED6"/>
    <w:rsid w:val="002361B1"/>
    <w:rsid w:val="002508F8"/>
    <w:rsid w:val="00252394"/>
    <w:rsid w:val="002549BD"/>
    <w:rsid w:val="00256000"/>
    <w:rsid w:val="00261CB4"/>
    <w:rsid w:val="00262014"/>
    <w:rsid w:val="002634AC"/>
    <w:rsid w:val="0026448E"/>
    <w:rsid w:val="00267FDD"/>
    <w:rsid w:val="0027071B"/>
    <w:rsid w:val="00270ADC"/>
    <w:rsid w:val="00271FE6"/>
    <w:rsid w:val="00284137"/>
    <w:rsid w:val="00284D73"/>
    <w:rsid w:val="00294800"/>
    <w:rsid w:val="00294D30"/>
    <w:rsid w:val="00295D86"/>
    <w:rsid w:val="002A0A1F"/>
    <w:rsid w:val="002B2676"/>
    <w:rsid w:val="002C52CB"/>
    <w:rsid w:val="002D038B"/>
    <w:rsid w:val="002D0FF4"/>
    <w:rsid w:val="002D2928"/>
    <w:rsid w:val="002D37B1"/>
    <w:rsid w:val="002E0A79"/>
    <w:rsid w:val="002E4C83"/>
    <w:rsid w:val="002E52C6"/>
    <w:rsid w:val="002E572F"/>
    <w:rsid w:val="002E74F7"/>
    <w:rsid w:val="002F1927"/>
    <w:rsid w:val="002F51C3"/>
    <w:rsid w:val="002F7069"/>
    <w:rsid w:val="0030559E"/>
    <w:rsid w:val="0030733E"/>
    <w:rsid w:val="00315DD5"/>
    <w:rsid w:val="003240E3"/>
    <w:rsid w:val="00334401"/>
    <w:rsid w:val="00350072"/>
    <w:rsid w:val="00350A7D"/>
    <w:rsid w:val="00353117"/>
    <w:rsid w:val="00360228"/>
    <w:rsid w:val="00360722"/>
    <w:rsid w:val="0036385F"/>
    <w:rsid w:val="0036726E"/>
    <w:rsid w:val="00367F5D"/>
    <w:rsid w:val="0037311D"/>
    <w:rsid w:val="0037625A"/>
    <w:rsid w:val="00377560"/>
    <w:rsid w:val="0037788C"/>
    <w:rsid w:val="00377F47"/>
    <w:rsid w:val="00381EF9"/>
    <w:rsid w:val="003924B0"/>
    <w:rsid w:val="003925A8"/>
    <w:rsid w:val="00394986"/>
    <w:rsid w:val="003957DE"/>
    <w:rsid w:val="00397A76"/>
    <w:rsid w:val="003A7C1B"/>
    <w:rsid w:val="003B0528"/>
    <w:rsid w:val="003B0F98"/>
    <w:rsid w:val="003B5BA9"/>
    <w:rsid w:val="003C1A7E"/>
    <w:rsid w:val="003D3234"/>
    <w:rsid w:val="003D4352"/>
    <w:rsid w:val="003E1E60"/>
    <w:rsid w:val="003E4D2B"/>
    <w:rsid w:val="003E5584"/>
    <w:rsid w:val="003E6B31"/>
    <w:rsid w:val="003F3722"/>
    <w:rsid w:val="003F45B4"/>
    <w:rsid w:val="003F60D2"/>
    <w:rsid w:val="00406AB0"/>
    <w:rsid w:val="00414CF2"/>
    <w:rsid w:val="00415A87"/>
    <w:rsid w:val="00415D03"/>
    <w:rsid w:val="004173C9"/>
    <w:rsid w:val="004204C8"/>
    <w:rsid w:val="00420730"/>
    <w:rsid w:val="00422AE3"/>
    <w:rsid w:val="00424E75"/>
    <w:rsid w:val="00426195"/>
    <w:rsid w:val="00432DD2"/>
    <w:rsid w:val="00433009"/>
    <w:rsid w:val="00443DDF"/>
    <w:rsid w:val="00446750"/>
    <w:rsid w:val="00447215"/>
    <w:rsid w:val="00447F30"/>
    <w:rsid w:val="004558F3"/>
    <w:rsid w:val="004572A6"/>
    <w:rsid w:val="00460631"/>
    <w:rsid w:val="00460DD2"/>
    <w:rsid w:val="00463DF5"/>
    <w:rsid w:val="00464162"/>
    <w:rsid w:val="00467F33"/>
    <w:rsid w:val="004720E4"/>
    <w:rsid w:val="0047346F"/>
    <w:rsid w:val="00475813"/>
    <w:rsid w:val="00476642"/>
    <w:rsid w:val="004804E4"/>
    <w:rsid w:val="00480651"/>
    <w:rsid w:val="0048614F"/>
    <w:rsid w:val="00496CE2"/>
    <w:rsid w:val="004A094C"/>
    <w:rsid w:val="004A2FB6"/>
    <w:rsid w:val="004A729F"/>
    <w:rsid w:val="004B2855"/>
    <w:rsid w:val="004B4C43"/>
    <w:rsid w:val="004B5958"/>
    <w:rsid w:val="004B5999"/>
    <w:rsid w:val="004B6991"/>
    <w:rsid w:val="004B79F5"/>
    <w:rsid w:val="004C27C0"/>
    <w:rsid w:val="004C61DA"/>
    <w:rsid w:val="004D161C"/>
    <w:rsid w:val="004D5118"/>
    <w:rsid w:val="004D75BA"/>
    <w:rsid w:val="004E334A"/>
    <w:rsid w:val="004E3D1C"/>
    <w:rsid w:val="004E6BF4"/>
    <w:rsid w:val="004F03F5"/>
    <w:rsid w:val="004F048C"/>
    <w:rsid w:val="004F42CB"/>
    <w:rsid w:val="004F741B"/>
    <w:rsid w:val="00501800"/>
    <w:rsid w:val="005042F8"/>
    <w:rsid w:val="00504380"/>
    <w:rsid w:val="00504CE9"/>
    <w:rsid w:val="00521067"/>
    <w:rsid w:val="00521CF6"/>
    <w:rsid w:val="005231A6"/>
    <w:rsid w:val="0052567E"/>
    <w:rsid w:val="0053108F"/>
    <w:rsid w:val="0053423A"/>
    <w:rsid w:val="00536BDA"/>
    <w:rsid w:val="00543C7E"/>
    <w:rsid w:val="00544BB2"/>
    <w:rsid w:val="00550F26"/>
    <w:rsid w:val="0055166D"/>
    <w:rsid w:val="00552918"/>
    <w:rsid w:val="005609F5"/>
    <w:rsid w:val="00566701"/>
    <w:rsid w:val="00573260"/>
    <w:rsid w:val="00573C44"/>
    <w:rsid w:val="005753FB"/>
    <w:rsid w:val="0057633A"/>
    <w:rsid w:val="00577F45"/>
    <w:rsid w:val="00581ADC"/>
    <w:rsid w:val="00584E63"/>
    <w:rsid w:val="005863E4"/>
    <w:rsid w:val="00593422"/>
    <w:rsid w:val="00593CE0"/>
    <w:rsid w:val="005976AD"/>
    <w:rsid w:val="005A2D3F"/>
    <w:rsid w:val="005A48B3"/>
    <w:rsid w:val="005B0DF3"/>
    <w:rsid w:val="005B47B4"/>
    <w:rsid w:val="005C021E"/>
    <w:rsid w:val="005C11A6"/>
    <w:rsid w:val="005C2E41"/>
    <w:rsid w:val="005C6E5A"/>
    <w:rsid w:val="005C721F"/>
    <w:rsid w:val="005D014F"/>
    <w:rsid w:val="005D018C"/>
    <w:rsid w:val="005D4653"/>
    <w:rsid w:val="005D5FB8"/>
    <w:rsid w:val="005E00FA"/>
    <w:rsid w:val="005E29EC"/>
    <w:rsid w:val="005F2387"/>
    <w:rsid w:val="005F30C5"/>
    <w:rsid w:val="005F3A6E"/>
    <w:rsid w:val="005F55FF"/>
    <w:rsid w:val="005F5611"/>
    <w:rsid w:val="005F69E5"/>
    <w:rsid w:val="005F7A16"/>
    <w:rsid w:val="00600C3B"/>
    <w:rsid w:val="0061003A"/>
    <w:rsid w:val="00611DCE"/>
    <w:rsid w:val="00614E12"/>
    <w:rsid w:val="006158D5"/>
    <w:rsid w:val="006177ED"/>
    <w:rsid w:val="0062379F"/>
    <w:rsid w:val="00627581"/>
    <w:rsid w:val="00630673"/>
    <w:rsid w:val="00631A50"/>
    <w:rsid w:val="00637120"/>
    <w:rsid w:val="00650EE8"/>
    <w:rsid w:val="0065153A"/>
    <w:rsid w:val="00656679"/>
    <w:rsid w:val="006604AD"/>
    <w:rsid w:val="00672561"/>
    <w:rsid w:val="006727C1"/>
    <w:rsid w:val="00675059"/>
    <w:rsid w:val="006803F7"/>
    <w:rsid w:val="00680B31"/>
    <w:rsid w:val="00681438"/>
    <w:rsid w:val="0068145C"/>
    <w:rsid w:val="00683EF2"/>
    <w:rsid w:val="00684280"/>
    <w:rsid w:val="0068479B"/>
    <w:rsid w:val="00695EC9"/>
    <w:rsid w:val="006A4B88"/>
    <w:rsid w:val="006A588B"/>
    <w:rsid w:val="006A673A"/>
    <w:rsid w:val="006B4984"/>
    <w:rsid w:val="006C0FD9"/>
    <w:rsid w:val="006C3E18"/>
    <w:rsid w:val="006C44E2"/>
    <w:rsid w:val="006C5B34"/>
    <w:rsid w:val="006D1B3E"/>
    <w:rsid w:val="006E0AE1"/>
    <w:rsid w:val="006E1B3D"/>
    <w:rsid w:val="006E6820"/>
    <w:rsid w:val="006F25E1"/>
    <w:rsid w:val="006F2CD8"/>
    <w:rsid w:val="006F4F3F"/>
    <w:rsid w:val="006F7DCA"/>
    <w:rsid w:val="00701B67"/>
    <w:rsid w:val="0071341B"/>
    <w:rsid w:val="00713606"/>
    <w:rsid w:val="00717063"/>
    <w:rsid w:val="00717BFA"/>
    <w:rsid w:val="0072530B"/>
    <w:rsid w:val="00727E85"/>
    <w:rsid w:val="00734673"/>
    <w:rsid w:val="00740E7F"/>
    <w:rsid w:val="00745E7E"/>
    <w:rsid w:val="00747230"/>
    <w:rsid w:val="00751511"/>
    <w:rsid w:val="00752388"/>
    <w:rsid w:val="0075248E"/>
    <w:rsid w:val="00755CEE"/>
    <w:rsid w:val="0076014F"/>
    <w:rsid w:val="00760FEC"/>
    <w:rsid w:val="00761098"/>
    <w:rsid w:val="00764056"/>
    <w:rsid w:val="00764F00"/>
    <w:rsid w:val="007652CE"/>
    <w:rsid w:val="007661DA"/>
    <w:rsid w:val="0077349B"/>
    <w:rsid w:val="00775FA5"/>
    <w:rsid w:val="00786B4C"/>
    <w:rsid w:val="00790FA8"/>
    <w:rsid w:val="00791E4F"/>
    <w:rsid w:val="00793000"/>
    <w:rsid w:val="007A29A0"/>
    <w:rsid w:val="007A7797"/>
    <w:rsid w:val="007B0855"/>
    <w:rsid w:val="007B1419"/>
    <w:rsid w:val="007B1DCF"/>
    <w:rsid w:val="007B1E16"/>
    <w:rsid w:val="007B5F69"/>
    <w:rsid w:val="007B737D"/>
    <w:rsid w:val="007C163C"/>
    <w:rsid w:val="007E011F"/>
    <w:rsid w:val="007E37E5"/>
    <w:rsid w:val="007E3CAD"/>
    <w:rsid w:val="007F052C"/>
    <w:rsid w:val="00800F22"/>
    <w:rsid w:val="0080270B"/>
    <w:rsid w:val="00807CE8"/>
    <w:rsid w:val="0081233B"/>
    <w:rsid w:val="00813110"/>
    <w:rsid w:val="008133B0"/>
    <w:rsid w:val="00815941"/>
    <w:rsid w:val="008177F0"/>
    <w:rsid w:val="008178F5"/>
    <w:rsid w:val="00823CE9"/>
    <w:rsid w:val="0083475F"/>
    <w:rsid w:val="00837693"/>
    <w:rsid w:val="00845C61"/>
    <w:rsid w:val="00847216"/>
    <w:rsid w:val="00847D66"/>
    <w:rsid w:val="00851066"/>
    <w:rsid w:val="00853E22"/>
    <w:rsid w:val="0085749B"/>
    <w:rsid w:val="0086192A"/>
    <w:rsid w:val="0086295F"/>
    <w:rsid w:val="00863CDE"/>
    <w:rsid w:val="00867F14"/>
    <w:rsid w:val="008714EF"/>
    <w:rsid w:val="00877CBA"/>
    <w:rsid w:val="008858D7"/>
    <w:rsid w:val="008A0474"/>
    <w:rsid w:val="008A11C0"/>
    <w:rsid w:val="008A3663"/>
    <w:rsid w:val="008B439A"/>
    <w:rsid w:val="008B5385"/>
    <w:rsid w:val="008B58B8"/>
    <w:rsid w:val="008B765E"/>
    <w:rsid w:val="008C104C"/>
    <w:rsid w:val="008C3A38"/>
    <w:rsid w:val="008C4772"/>
    <w:rsid w:val="008C5122"/>
    <w:rsid w:val="008C66BE"/>
    <w:rsid w:val="008D1A51"/>
    <w:rsid w:val="008D6EB5"/>
    <w:rsid w:val="008E1553"/>
    <w:rsid w:val="008E268C"/>
    <w:rsid w:val="008F1C00"/>
    <w:rsid w:val="00901621"/>
    <w:rsid w:val="00904D06"/>
    <w:rsid w:val="00904F52"/>
    <w:rsid w:val="00905596"/>
    <w:rsid w:val="0091190A"/>
    <w:rsid w:val="00915421"/>
    <w:rsid w:val="0091685D"/>
    <w:rsid w:val="00917F2E"/>
    <w:rsid w:val="009218D6"/>
    <w:rsid w:val="00926B09"/>
    <w:rsid w:val="0093136C"/>
    <w:rsid w:val="009337A4"/>
    <w:rsid w:val="0094120E"/>
    <w:rsid w:val="00946D88"/>
    <w:rsid w:val="00954F81"/>
    <w:rsid w:val="00955761"/>
    <w:rsid w:val="009661B7"/>
    <w:rsid w:val="00971814"/>
    <w:rsid w:val="00971F9F"/>
    <w:rsid w:val="00983961"/>
    <w:rsid w:val="00985312"/>
    <w:rsid w:val="009863EE"/>
    <w:rsid w:val="00993817"/>
    <w:rsid w:val="00994A5C"/>
    <w:rsid w:val="009951D4"/>
    <w:rsid w:val="009A0DFB"/>
    <w:rsid w:val="009A2376"/>
    <w:rsid w:val="009A29B2"/>
    <w:rsid w:val="009A7059"/>
    <w:rsid w:val="009B54B9"/>
    <w:rsid w:val="009B59B8"/>
    <w:rsid w:val="009C133D"/>
    <w:rsid w:val="009C1E01"/>
    <w:rsid w:val="009C44F2"/>
    <w:rsid w:val="009C60AB"/>
    <w:rsid w:val="009C7DB5"/>
    <w:rsid w:val="009D31CF"/>
    <w:rsid w:val="009E1274"/>
    <w:rsid w:val="009E1797"/>
    <w:rsid w:val="009E1C1C"/>
    <w:rsid w:val="009E4663"/>
    <w:rsid w:val="009E6EA1"/>
    <w:rsid w:val="009F163D"/>
    <w:rsid w:val="009F28B1"/>
    <w:rsid w:val="009F3B72"/>
    <w:rsid w:val="009F446A"/>
    <w:rsid w:val="009F4FD6"/>
    <w:rsid w:val="009F5052"/>
    <w:rsid w:val="009F790F"/>
    <w:rsid w:val="00A14F0A"/>
    <w:rsid w:val="00A269CE"/>
    <w:rsid w:val="00A32630"/>
    <w:rsid w:val="00A37BBA"/>
    <w:rsid w:val="00A50481"/>
    <w:rsid w:val="00A50F9C"/>
    <w:rsid w:val="00A602EC"/>
    <w:rsid w:val="00A662A5"/>
    <w:rsid w:val="00A70851"/>
    <w:rsid w:val="00A716C4"/>
    <w:rsid w:val="00A72BAE"/>
    <w:rsid w:val="00A73611"/>
    <w:rsid w:val="00A73987"/>
    <w:rsid w:val="00A769FD"/>
    <w:rsid w:val="00A7749A"/>
    <w:rsid w:val="00A81CD2"/>
    <w:rsid w:val="00A83A93"/>
    <w:rsid w:val="00A83F0A"/>
    <w:rsid w:val="00A84A49"/>
    <w:rsid w:val="00A94162"/>
    <w:rsid w:val="00A94FC9"/>
    <w:rsid w:val="00A95DB7"/>
    <w:rsid w:val="00A96370"/>
    <w:rsid w:val="00A963A1"/>
    <w:rsid w:val="00A97B27"/>
    <w:rsid w:val="00AA3388"/>
    <w:rsid w:val="00AA49F6"/>
    <w:rsid w:val="00AA4DE4"/>
    <w:rsid w:val="00AA518C"/>
    <w:rsid w:val="00AB222E"/>
    <w:rsid w:val="00AB5101"/>
    <w:rsid w:val="00AC37E7"/>
    <w:rsid w:val="00AD1B3A"/>
    <w:rsid w:val="00AD5157"/>
    <w:rsid w:val="00AD742B"/>
    <w:rsid w:val="00AE1178"/>
    <w:rsid w:val="00AE220D"/>
    <w:rsid w:val="00AE64C2"/>
    <w:rsid w:val="00AF04B8"/>
    <w:rsid w:val="00B05448"/>
    <w:rsid w:val="00B062A9"/>
    <w:rsid w:val="00B106E6"/>
    <w:rsid w:val="00B143BF"/>
    <w:rsid w:val="00B15E0F"/>
    <w:rsid w:val="00B32197"/>
    <w:rsid w:val="00B41439"/>
    <w:rsid w:val="00B41F47"/>
    <w:rsid w:val="00B44177"/>
    <w:rsid w:val="00B44AA4"/>
    <w:rsid w:val="00B50378"/>
    <w:rsid w:val="00B53CBA"/>
    <w:rsid w:val="00B53DFC"/>
    <w:rsid w:val="00B6086D"/>
    <w:rsid w:val="00B60D19"/>
    <w:rsid w:val="00B611AA"/>
    <w:rsid w:val="00B6229B"/>
    <w:rsid w:val="00B71BC4"/>
    <w:rsid w:val="00B724D5"/>
    <w:rsid w:val="00B76920"/>
    <w:rsid w:val="00B87AC5"/>
    <w:rsid w:val="00B9037B"/>
    <w:rsid w:val="00B942E6"/>
    <w:rsid w:val="00B969EF"/>
    <w:rsid w:val="00BA4288"/>
    <w:rsid w:val="00BA57CA"/>
    <w:rsid w:val="00BA5C61"/>
    <w:rsid w:val="00BB0AA0"/>
    <w:rsid w:val="00BB3AEB"/>
    <w:rsid w:val="00BD264F"/>
    <w:rsid w:val="00BD512C"/>
    <w:rsid w:val="00BE1421"/>
    <w:rsid w:val="00BE401B"/>
    <w:rsid w:val="00BE7797"/>
    <w:rsid w:val="00BE79B9"/>
    <w:rsid w:val="00BF127F"/>
    <w:rsid w:val="00BF20AC"/>
    <w:rsid w:val="00BF3823"/>
    <w:rsid w:val="00BF42C4"/>
    <w:rsid w:val="00BF5362"/>
    <w:rsid w:val="00BF7959"/>
    <w:rsid w:val="00C01F56"/>
    <w:rsid w:val="00C0374E"/>
    <w:rsid w:val="00C06334"/>
    <w:rsid w:val="00C154E1"/>
    <w:rsid w:val="00C205C7"/>
    <w:rsid w:val="00C3205E"/>
    <w:rsid w:val="00C35B6D"/>
    <w:rsid w:val="00C460E5"/>
    <w:rsid w:val="00C52C2E"/>
    <w:rsid w:val="00C5688F"/>
    <w:rsid w:val="00C60A1A"/>
    <w:rsid w:val="00C63FCB"/>
    <w:rsid w:val="00C71D48"/>
    <w:rsid w:val="00C76642"/>
    <w:rsid w:val="00C80D8C"/>
    <w:rsid w:val="00C818D7"/>
    <w:rsid w:val="00C921AF"/>
    <w:rsid w:val="00C96D56"/>
    <w:rsid w:val="00CA132B"/>
    <w:rsid w:val="00CA3275"/>
    <w:rsid w:val="00CB3691"/>
    <w:rsid w:val="00CB5989"/>
    <w:rsid w:val="00CC2163"/>
    <w:rsid w:val="00CC36B3"/>
    <w:rsid w:val="00CC3F7A"/>
    <w:rsid w:val="00CC7AA6"/>
    <w:rsid w:val="00CD0992"/>
    <w:rsid w:val="00CD59EA"/>
    <w:rsid w:val="00CD6D21"/>
    <w:rsid w:val="00CE0C91"/>
    <w:rsid w:val="00CE0DA3"/>
    <w:rsid w:val="00CE3C6A"/>
    <w:rsid w:val="00CE4C4B"/>
    <w:rsid w:val="00CE5DA1"/>
    <w:rsid w:val="00CE6586"/>
    <w:rsid w:val="00D00A08"/>
    <w:rsid w:val="00D04BF0"/>
    <w:rsid w:val="00D15798"/>
    <w:rsid w:val="00D16F4D"/>
    <w:rsid w:val="00D222A0"/>
    <w:rsid w:val="00D25284"/>
    <w:rsid w:val="00D2680B"/>
    <w:rsid w:val="00D26A4B"/>
    <w:rsid w:val="00D2753C"/>
    <w:rsid w:val="00D512FA"/>
    <w:rsid w:val="00D56971"/>
    <w:rsid w:val="00D5710F"/>
    <w:rsid w:val="00D7009F"/>
    <w:rsid w:val="00D70682"/>
    <w:rsid w:val="00D80C3D"/>
    <w:rsid w:val="00D82368"/>
    <w:rsid w:val="00D82EFA"/>
    <w:rsid w:val="00D92D5E"/>
    <w:rsid w:val="00D96A3F"/>
    <w:rsid w:val="00D96EF7"/>
    <w:rsid w:val="00DA105D"/>
    <w:rsid w:val="00DA2163"/>
    <w:rsid w:val="00DA3ABF"/>
    <w:rsid w:val="00DA4919"/>
    <w:rsid w:val="00DB20D7"/>
    <w:rsid w:val="00DB3BB2"/>
    <w:rsid w:val="00DB6DA3"/>
    <w:rsid w:val="00DD06C8"/>
    <w:rsid w:val="00DD273B"/>
    <w:rsid w:val="00DD46BC"/>
    <w:rsid w:val="00DE2001"/>
    <w:rsid w:val="00DE4C02"/>
    <w:rsid w:val="00DF5E37"/>
    <w:rsid w:val="00DF72D5"/>
    <w:rsid w:val="00E012F8"/>
    <w:rsid w:val="00E07D31"/>
    <w:rsid w:val="00E07DAF"/>
    <w:rsid w:val="00E1488A"/>
    <w:rsid w:val="00E148DF"/>
    <w:rsid w:val="00E17752"/>
    <w:rsid w:val="00E217FF"/>
    <w:rsid w:val="00E303AC"/>
    <w:rsid w:val="00E35A69"/>
    <w:rsid w:val="00E3784D"/>
    <w:rsid w:val="00E4535E"/>
    <w:rsid w:val="00E462F7"/>
    <w:rsid w:val="00E571FC"/>
    <w:rsid w:val="00E57B74"/>
    <w:rsid w:val="00E6620E"/>
    <w:rsid w:val="00E74AD5"/>
    <w:rsid w:val="00E74DB2"/>
    <w:rsid w:val="00E82AA1"/>
    <w:rsid w:val="00E84366"/>
    <w:rsid w:val="00E87747"/>
    <w:rsid w:val="00E905AC"/>
    <w:rsid w:val="00E94870"/>
    <w:rsid w:val="00EA16E7"/>
    <w:rsid w:val="00EA402B"/>
    <w:rsid w:val="00EA7A1A"/>
    <w:rsid w:val="00EB31E0"/>
    <w:rsid w:val="00EB7121"/>
    <w:rsid w:val="00EC0241"/>
    <w:rsid w:val="00EC0EE6"/>
    <w:rsid w:val="00EC3D9F"/>
    <w:rsid w:val="00EC4279"/>
    <w:rsid w:val="00EC58B3"/>
    <w:rsid w:val="00EC72BC"/>
    <w:rsid w:val="00ED38EC"/>
    <w:rsid w:val="00EE5A18"/>
    <w:rsid w:val="00EF1934"/>
    <w:rsid w:val="00EF4095"/>
    <w:rsid w:val="00EF7037"/>
    <w:rsid w:val="00F0517F"/>
    <w:rsid w:val="00F06B79"/>
    <w:rsid w:val="00F07B6E"/>
    <w:rsid w:val="00F10062"/>
    <w:rsid w:val="00F10547"/>
    <w:rsid w:val="00F26A5A"/>
    <w:rsid w:val="00F2707A"/>
    <w:rsid w:val="00F37509"/>
    <w:rsid w:val="00F3781E"/>
    <w:rsid w:val="00F43C63"/>
    <w:rsid w:val="00F45B27"/>
    <w:rsid w:val="00F47829"/>
    <w:rsid w:val="00F5103E"/>
    <w:rsid w:val="00F5204A"/>
    <w:rsid w:val="00F551E6"/>
    <w:rsid w:val="00F71EDD"/>
    <w:rsid w:val="00F75C79"/>
    <w:rsid w:val="00F76584"/>
    <w:rsid w:val="00F76CA9"/>
    <w:rsid w:val="00F822B2"/>
    <w:rsid w:val="00F84604"/>
    <w:rsid w:val="00F851F5"/>
    <w:rsid w:val="00F9394B"/>
    <w:rsid w:val="00F969E1"/>
    <w:rsid w:val="00FA3C6D"/>
    <w:rsid w:val="00FA6635"/>
    <w:rsid w:val="00FB3FD2"/>
    <w:rsid w:val="00FB5DE6"/>
    <w:rsid w:val="00FB5E28"/>
    <w:rsid w:val="00FB62BE"/>
    <w:rsid w:val="00FB740A"/>
    <w:rsid w:val="00FC429B"/>
    <w:rsid w:val="00FC78CF"/>
    <w:rsid w:val="00FD591D"/>
    <w:rsid w:val="00FD6BE2"/>
    <w:rsid w:val="00FE24D6"/>
    <w:rsid w:val="00FE2B5E"/>
    <w:rsid w:val="00FE395A"/>
    <w:rsid w:val="00FF514D"/>
    <w:rsid w:val="00FF6304"/>
    <w:rsid w:val="00FF6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1"/>
    <o:shapelayout v:ext="edit">
      <o:idmap v:ext="edit" data="1"/>
    </o:shapelayout>
  </w:shapeDefaults>
  <w:decimalSymbol w:val=","/>
  <w:listSeparator w:val=";"/>
  <w15:docId w15:val="{9F0B4FB0-25BD-4C69-B850-A6580ADC1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25284"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5F3A6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3">
    <w:name w:val="heading 3"/>
    <w:basedOn w:val="Standard"/>
    <w:next w:val="Standard"/>
    <w:qFormat/>
    <w:rsid w:val="0086295F"/>
    <w:pPr>
      <w:keepNext/>
      <w:outlineLvl w:val="2"/>
    </w:pPr>
    <w:rPr>
      <w:rFonts w:ascii="Arial" w:hAnsi="Arial"/>
      <w:b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rsid w:val="00745E7E"/>
    <w:rPr>
      <w:color w:val="0000FF"/>
      <w:u w:val="single"/>
    </w:rPr>
  </w:style>
  <w:style w:type="paragraph" w:styleId="Sprechblasentext">
    <w:name w:val="Balloon Text"/>
    <w:basedOn w:val="Standard"/>
    <w:semiHidden/>
    <w:rsid w:val="008D6EB5"/>
    <w:rPr>
      <w:rFonts w:ascii="Tahoma" w:hAnsi="Tahoma" w:cs="Tahoma"/>
      <w:sz w:val="16"/>
      <w:szCs w:val="16"/>
    </w:rPr>
  </w:style>
  <w:style w:type="character" w:styleId="BesuchterLink">
    <w:name w:val="FollowedHyperlink"/>
    <w:rsid w:val="003E4D2B"/>
    <w:rPr>
      <w:color w:val="606420"/>
      <w:u w:val="single"/>
    </w:rPr>
  </w:style>
  <w:style w:type="paragraph" w:customStyle="1" w:styleId="berschrift32">
    <w:name w:val="Überschrift 32"/>
    <w:basedOn w:val="Standard"/>
    <w:rsid w:val="00A269CE"/>
    <w:pPr>
      <w:outlineLvl w:val="3"/>
    </w:pPr>
    <w:rPr>
      <w:b/>
      <w:bCs/>
      <w:color w:val="000000"/>
      <w:sz w:val="26"/>
      <w:szCs w:val="26"/>
    </w:rPr>
  </w:style>
  <w:style w:type="paragraph" w:styleId="Beschriftung">
    <w:name w:val="caption"/>
    <w:basedOn w:val="Standard"/>
    <w:next w:val="Standard"/>
    <w:qFormat/>
    <w:rsid w:val="0093136C"/>
    <w:pPr>
      <w:spacing w:before="120" w:after="120"/>
    </w:pPr>
    <w:rPr>
      <w:b/>
      <w:bCs/>
      <w:sz w:val="20"/>
      <w:szCs w:val="20"/>
    </w:rPr>
  </w:style>
  <w:style w:type="paragraph" w:styleId="Kopfzeile">
    <w:name w:val="header"/>
    <w:basedOn w:val="Standard"/>
    <w:rsid w:val="00D80C3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80C3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2A0A1F"/>
  </w:style>
  <w:style w:type="paragraph" w:customStyle="1" w:styleId="StandardWeb2">
    <w:name w:val="Standard (Web)2"/>
    <w:basedOn w:val="Standard"/>
    <w:rsid w:val="008F1C00"/>
    <w:rPr>
      <w:color w:val="000000"/>
      <w:sz w:val="26"/>
      <w:szCs w:val="26"/>
    </w:rPr>
  </w:style>
  <w:style w:type="paragraph" w:styleId="Dokumentstruktur">
    <w:name w:val="Document Map"/>
    <w:basedOn w:val="Standard"/>
    <w:semiHidden/>
    <w:rsid w:val="001B36CA"/>
    <w:pPr>
      <w:shd w:val="clear" w:color="auto" w:fill="000080"/>
    </w:pPr>
    <w:rPr>
      <w:rFonts w:ascii="Tahoma" w:hAnsi="Tahoma" w:cs="Tahoma"/>
    </w:rPr>
  </w:style>
  <w:style w:type="paragraph" w:customStyle="1" w:styleId="Default">
    <w:name w:val="Default"/>
    <w:rsid w:val="00EF7037"/>
    <w:pPr>
      <w:autoSpaceDE w:val="0"/>
      <w:autoSpaceDN w:val="0"/>
      <w:adjustRightInd w:val="0"/>
    </w:pPr>
    <w:rPr>
      <w:rFonts w:ascii="LHOGI B+ Univers" w:hAnsi="LHOGI B+ Univers" w:cs="LHOGI B+ Univers"/>
      <w:color w:val="000000"/>
      <w:sz w:val="24"/>
      <w:szCs w:val="24"/>
    </w:rPr>
  </w:style>
  <w:style w:type="paragraph" w:customStyle="1" w:styleId="Hauptberschrift">
    <w:name w:val="Hauptüberschrift"/>
    <w:basedOn w:val="Standard"/>
    <w:rsid w:val="00235ED6"/>
    <w:pPr>
      <w:spacing w:after="120" w:line="360" w:lineRule="auto"/>
    </w:pPr>
    <w:rPr>
      <w:rFonts w:ascii="Arial" w:hAnsi="Arial" w:cs="Arial"/>
      <w:b/>
      <w:sz w:val="36"/>
      <w:szCs w:val="36"/>
    </w:rPr>
  </w:style>
  <w:style w:type="paragraph" w:customStyle="1" w:styleId="Listenabsatz1">
    <w:name w:val="Listenabsatz1"/>
    <w:basedOn w:val="Standard"/>
    <w:rsid w:val="00E57B74"/>
    <w:pPr>
      <w:ind w:left="720"/>
      <w:contextualSpacing/>
    </w:pPr>
  </w:style>
  <w:style w:type="character" w:styleId="Zeilennummer">
    <w:name w:val="line number"/>
    <w:basedOn w:val="Absatz-Standardschriftart"/>
    <w:rsid w:val="00F37509"/>
  </w:style>
  <w:style w:type="paragraph" w:styleId="berarbeitung">
    <w:name w:val="Revision"/>
    <w:hidden/>
    <w:uiPriority w:val="99"/>
    <w:semiHidden/>
    <w:rsid w:val="00BE1421"/>
    <w:rPr>
      <w:sz w:val="24"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5F3A6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enabsatz">
    <w:name w:val="List Paragraph"/>
    <w:basedOn w:val="Standard"/>
    <w:uiPriority w:val="34"/>
    <w:qFormat/>
    <w:rsid w:val="004F42C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528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06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453821">
          <w:marLeft w:val="0"/>
          <w:marRight w:val="0"/>
          <w:marTop w:val="0"/>
          <w:marBottom w:val="0"/>
          <w:divBdr>
            <w:top w:val="single" w:sz="2" w:space="0" w:color="000000"/>
            <w:left w:val="single" w:sz="6" w:space="0" w:color="98989B"/>
            <w:bottom w:val="single" w:sz="6" w:space="0" w:color="000000"/>
            <w:right w:val="single" w:sz="6" w:space="0" w:color="000000"/>
          </w:divBdr>
          <w:divsChild>
            <w:div w:id="1941572128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6" w:space="0" w:color="98989B"/>
                <w:bottom w:val="single" w:sz="6" w:space="0" w:color="000000"/>
                <w:right w:val="single" w:sz="6" w:space="0" w:color="000000"/>
              </w:divBdr>
              <w:divsChild>
                <w:div w:id="1442413096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6" w:space="0" w:color="98989B"/>
                    <w:bottom w:val="single" w:sz="6" w:space="0" w:color="000000"/>
                    <w:right w:val="single" w:sz="6" w:space="0" w:color="000000"/>
                  </w:divBdr>
                  <w:divsChild>
                    <w:div w:id="740447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7671610">
      <w:marLeft w:val="0"/>
      <w:marRight w:val="0"/>
      <w:marTop w:val="21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ainer.gondek@index-werke.de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B2A800-C489-4F9E-9E37-590F8F446B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461</Words>
  <Characters>3192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INDEX Dreh-Fraesen</vt:lpstr>
    </vt:vector>
  </TitlesOfParts>
  <Company>INDEX-Werke GmbH &amp; Co. KG</Company>
  <LinksUpToDate>false</LinksUpToDate>
  <CharactersWithSpaces>3646</CharactersWithSpaces>
  <SharedDoc>false</SharedDoc>
  <HLinks>
    <vt:vector size="6" baseType="variant">
      <vt:variant>
        <vt:i4>3473413</vt:i4>
      </vt:variant>
      <vt:variant>
        <vt:i4>0</vt:i4>
      </vt:variant>
      <vt:variant>
        <vt:i4>0</vt:i4>
      </vt:variant>
      <vt:variant>
        <vt:i4>5</vt:i4>
      </vt:variant>
      <vt:variant>
        <vt:lpwstr>mailto:michael.czudaj@index-werke.de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INDEX TRAUB TNL32 compact</dc:title>
  <dc:creator>INDEX-Werke GmbH &amp; Co. KG</dc:creator>
  <cp:lastModifiedBy>Janke, Nicole</cp:lastModifiedBy>
  <cp:revision>5</cp:revision>
  <cp:lastPrinted>2019-11-27T10:30:00Z</cp:lastPrinted>
  <dcterms:created xsi:type="dcterms:W3CDTF">2023-03-23T08:28:00Z</dcterms:created>
  <dcterms:modified xsi:type="dcterms:W3CDTF">2023-04-17T11:35:00Z</dcterms:modified>
</cp:coreProperties>
</file>